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val="en-US" w:eastAsia="zh-CN"/>
        </w:rPr>
        <w:t>重庆市防雷检测技术协会</w:t>
      </w:r>
      <w:r>
        <w:rPr>
          <w:rFonts w:hint="eastAsia" w:ascii="华文中宋" w:hAnsi="华文中宋" w:eastAsia="华文中宋" w:cs="华文中宋"/>
          <w:sz w:val="36"/>
          <w:szCs w:val="36"/>
        </w:rPr>
        <w:t>科研课题管理办法</w:t>
      </w:r>
      <w:r>
        <w:rPr>
          <w:rFonts w:hint="eastAsia" w:ascii="华文中宋" w:hAnsi="华文中宋" w:eastAsia="华文中宋" w:cs="华文中宋"/>
          <w:sz w:val="36"/>
          <w:szCs w:val="36"/>
          <w:lang w:eastAsia="zh-CN"/>
        </w:rPr>
        <w:t>（</w:t>
      </w:r>
      <w:r>
        <w:rPr>
          <w:rFonts w:hint="eastAsia" w:ascii="华文中宋" w:hAnsi="华文中宋" w:eastAsia="华文中宋" w:cs="华文中宋"/>
          <w:sz w:val="36"/>
          <w:szCs w:val="36"/>
          <w:lang w:val="en-US" w:eastAsia="zh-CN"/>
        </w:rPr>
        <w:t>试行</w:t>
      </w:r>
      <w:r>
        <w:rPr>
          <w:rFonts w:hint="eastAsia" w:ascii="华文中宋" w:hAnsi="华文中宋" w:eastAsia="华文中宋" w:cs="华文中宋"/>
          <w:sz w:val="36"/>
          <w:szCs w:val="36"/>
          <w:lang w:eastAsia="zh-CN"/>
        </w:rPr>
        <w:t>）</w:t>
      </w:r>
    </w:p>
    <w:p>
      <w:pPr>
        <w:jc w:val="center"/>
        <w:rPr>
          <w:rFonts w:hint="eastAsia" w:ascii="仿宋" w:hAnsi="仿宋" w:eastAsia="仿宋" w:cs="仿宋"/>
          <w:sz w:val="36"/>
          <w:szCs w:val="36"/>
        </w:rPr>
      </w:pPr>
    </w:p>
    <w:p>
      <w:pPr>
        <w:jc w:val="center"/>
        <w:rPr>
          <w:rFonts w:hint="eastAsia" w:ascii="仿宋" w:hAnsi="仿宋" w:eastAsia="仿宋" w:cs="仿宋"/>
          <w:sz w:val="36"/>
          <w:szCs w:val="36"/>
        </w:rPr>
      </w:pPr>
      <w:r>
        <w:rPr>
          <w:rFonts w:hint="eastAsia" w:ascii="仿宋" w:hAnsi="仿宋" w:eastAsia="仿宋" w:cs="仿宋"/>
          <w:sz w:val="36"/>
          <w:szCs w:val="36"/>
        </w:rPr>
        <w:t>第一章 总则</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第一条 为规范和加强</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科研课题管理，提升</w:t>
      </w:r>
      <w:r>
        <w:rPr>
          <w:rFonts w:hint="eastAsia" w:ascii="仿宋" w:hAnsi="仿宋" w:eastAsia="仿宋" w:cs="仿宋"/>
          <w:sz w:val="32"/>
          <w:szCs w:val="32"/>
          <w:lang w:val="en-US" w:eastAsia="zh-CN"/>
        </w:rPr>
        <w:t>防雷</w:t>
      </w:r>
      <w:r>
        <w:rPr>
          <w:rFonts w:hint="eastAsia" w:ascii="仿宋" w:hAnsi="仿宋" w:eastAsia="仿宋" w:cs="仿宋"/>
          <w:sz w:val="32"/>
          <w:szCs w:val="32"/>
        </w:rPr>
        <w:t>科学技术水平，促进</w:t>
      </w:r>
      <w:r>
        <w:rPr>
          <w:rFonts w:hint="eastAsia" w:ascii="仿宋" w:hAnsi="仿宋" w:eastAsia="仿宋" w:cs="仿宋"/>
          <w:sz w:val="32"/>
          <w:szCs w:val="32"/>
          <w:lang w:eastAsia="zh-CN"/>
        </w:rPr>
        <w:t>雷电</w:t>
      </w:r>
      <w:r>
        <w:rPr>
          <w:rFonts w:hint="eastAsia" w:ascii="仿宋" w:hAnsi="仿宋" w:eastAsia="仿宋" w:cs="仿宋"/>
          <w:sz w:val="32"/>
          <w:szCs w:val="32"/>
          <w:lang w:val="en-US" w:eastAsia="zh-CN"/>
        </w:rPr>
        <w:t>科学与防护技术发展</w:t>
      </w:r>
      <w:r>
        <w:rPr>
          <w:rFonts w:hint="eastAsia" w:ascii="仿宋" w:hAnsi="仿宋" w:eastAsia="仿宋" w:cs="仿宋"/>
          <w:sz w:val="32"/>
          <w:szCs w:val="32"/>
        </w:rPr>
        <w:t>，制定本办法。</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 xml:space="preserve">第二条 </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科研课题支持从事</w:t>
      </w:r>
      <w:r>
        <w:rPr>
          <w:rFonts w:hint="eastAsia" w:ascii="仿宋" w:hAnsi="仿宋" w:eastAsia="仿宋" w:cs="仿宋"/>
          <w:sz w:val="32"/>
          <w:szCs w:val="32"/>
          <w:lang w:eastAsia="zh-CN"/>
        </w:rPr>
        <w:t>雷电</w:t>
      </w:r>
      <w:r>
        <w:rPr>
          <w:rFonts w:hint="eastAsia" w:ascii="仿宋" w:hAnsi="仿宋" w:eastAsia="仿宋" w:cs="仿宋"/>
          <w:sz w:val="32"/>
          <w:szCs w:val="32"/>
        </w:rPr>
        <w:t>研究</w:t>
      </w:r>
      <w:r>
        <w:rPr>
          <w:rFonts w:hint="eastAsia" w:ascii="仿宋" w:hAnsi="仿宋" w:eastAsia="仿宋" w:cs="仿宋"/>
          <w:sz w:val="32"/>
          <w:szCs w:val="32"/>
          <w:lang w:val="en-US" w:eastAsia="zh-CN"/>
        </w:rPr>
        <w:t>人员</w:t>
      </w:r>
      <w:r>
        <w:rPr>
          <w:rFonts w:hint="eastAsia" w:ascii="仿宋" w:hAnsi="仿宋" w:eastAsia="仿宋" w:cs="仿宋"/>
          <w:sz w:val="32"/>
          <w:szCs w:val="32"/>
        </w:rPr>
        <w:t>、</w:t>
      </w:r>
      <w:r>
        <w:rPr>
          <w:rFonts w:hint="eastAsia" w:ascii="仿宋" w:hAnsi="仿宋" w:eastAsia="仿宋" w:cs="仿宋"/>
          <w:sz w:val="32"/>
          <w:szCs w:val="32"/>
          <w:lang w:val="en-US" w:eastAsia="zh-CN"/>
        </w:rPr>
        <w:t>雷电防护工程技</w:t>
      </w:r>
      <w:bookmarkStart w:id="0" w:name="_GoBack"/>
      <w:bookmarkEnd w:id="0"/>
      <w:r>
        <w:rPr>
          <w:rFonts w:hint="eastAsia" w:ascii="仿宋" w:hAnsi="仿宋" w:eastAsia="仿宋" w:cs="仿宋"/>
          <w:sz w:val="32"/>
          <w:szCs w:val="32"/>
          <w:lang w:val="en-US" w:eastAsia="zh-CN"/>
        </w:rPr>
        <w:t>术人员和从事防雷安全政策研究人员</w:t>
      </w:r>
      <w:r>
        <w:rPr>
          <w:rFonts w:hint="eastAsia" w:ascii="仿宋" w:hAnsi="仿宋" w:eastAsia="仿宋" w:cs="仿宋"/>
          <w:sz w:val="32"/>
          <w:szCs w:val="32"/>
        </w:rPr>
        <w:t>在科研课题资助范围内自主选题，开展创新性的科学研究和技术开发研究。</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科研课题</w:t>
      </w:r>
      <w:r>
        <w:rPr>
          <w:rFonts w:hint="eastAsia" w:ascii="仿宋" w:hAnsi="仿宋" w:eastAsia="仿宋" w:cs="仿宋"/>
          <w:sz w:val="32"/>
          <w:szCs w:val="32"/>
          <w:lang w:val="en-US" w:eastAsia="zh-CN"/>
        </w:rPr>
        <w:t>分为雷电防护技术类、软科学类和标准类研究</w:t>
      </w:r>
      <w:r>
        <w:rPr>
          <w:rFonts w:hint="eastAsia" w:ascii="仿宋" w:hAnsi="仿宋" w:eastAsia="仿宋" w:cs="仿宋"/>
          <w:sz w:val="32"/>
          <w:szCs w:val="32"/>
        </w:rPr>
        <w:t>。</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第三条 “</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科研课题”面向全</w:t>
      </w:r>
      <w:r>
        <w:rPr>
          <w:rFonts w:hint="eastAsia" w:ascii="仿宋" w:hAnsi="仿宋" w:eastAsia="仿宋" w:cs="仿宋"/>
          <w:sz w:val="32"/>
          <w:szCs w:val="32"/>
          <w:lang w:val="en-US" w:eastAsia="zh-CN"/>
        </w:rPr>
        <w:t>市</w:t>
      </w:r>
      <w:r>
        <w:rPr>
          <w:rFonts w:hint="eastAsia" w:ascii="仿宋" w:hAnsi="仿宋" w:eastAsia="仿宋" w:cs="仿宋"/>
          <w:sz w:val="32"/>
          <w:szCs w:val="32"/>
        </w:rPr>
        <w:t>，接受来自各</w:t>
      </w:r>
      <w:r>
        <w:rPr>
          <w:rFonts w:hint="eastAsia" w:ascii="仿宋" w:hAnsi="仿宋" w:eastAsia="仿宋" w:cs="仿宋"/>
          <w:sz w:val="32"/>
          <w:szCs w:val="32"/>
          <w:lang w:val="en-US" w:eastAsia="zh-CN"/>
        </w:rPr>
        <w:t>会员单位和会员</w:t>
      </w:r>
      <w:r>
        <w:rPr>
          <w:rFonts w:hint="eastAsia" w:ascii="仿宋" w:hAnsi="仿宋" w:eastAsia="仿宋" w:cs="仿宋"/>
          <w:sz w:val="32"/>
          <w:szCs w:val="32"/>
        </w:rPr>
        <w:t xml:space="preserve">的推荐申请，公平竞争、择优立项。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第四条 “</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科研课题”的申报立项遵循以下原则：（一）遵循国家法律、法规和有关政策；（二）紧密结合</w:t>
      </w:r>
      <w:r>
        <w:rPr>
          <w:rFonts w:hint="eastAsia" w:ascii="仿宋" w:hAnsi="仿宋" w:eastAsia="仿宋" w:cs="仿宋"/>
          <w:sz w:val="32"/>
          <w:szCs w:val="32"/>
          <w:lang w:val="en-US" w:eastAsia="zh-CN"/>
        </w:rPr>
        <w:t>雷电科学与防护技术</w:t>
      </w:r>
      <w:r>
        <w:rPr>
          <w:rFonts w:hint="eastAsia" w:ascii="仿宋" w:hAnsi="仿宋" w:eastAsia="仿宋" w:cs="仿宋"/>
          <w:sz w:val="32"/>
          <w:szCs w:val="32"/>
        </w:rPr>
        <w:t xml:space="preserve">实际，坚持科学性、创新性、应用性、前瞻性。 </w:t>
      </w:r>
    </w:p>
    <w:p>
      <w:pPr>
        <w:jc w:val="center"/>
        <w:rPr>
          <w:rFonts w:hint="eastAsia" w:ascii="仿宋" w:hAnsi="仿宋" w:eastAsia="仿宋" w:cs="仿宋"/>
          <w:sz w:val="36"/>
          <w:szCs w:val="36"/>
        </w:rPr>
      </w:pPr>
      <w:r>
        <w:rPr>
          <w:rFonts w:hint="eastAsia" w:ascii="仿宋" w:hAnsi="仿宋" w:eastAsia="仿宋" w:cs="仿宋"/>
          <w:sz w:val="36"/>
          <w:szCs w:val="36"/>
        </w:rPr>
        <w:t>第二章 组织</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 xml:space="preserve"> 第五条 </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 xml:space="preserve">在科研课题管理过程中履行以下职责：（一）制定并发布课题相关管理办法；（二）制定并发布年度课题指南；（三）批准资助课题；（四）对评审工作中出现的问题进行处理。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 xml:space="preserve">第六条 </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lang w:val="en-US" w:eastAsia="zh-CN"/>
        </w:rPr>
        <w:t>秘书处</w:t>
      </w:r>
      <w:r>
        <w:rPr>
          <w:rFonts w:hint="eastAsia" w:ascii="仿宋" w:hAnsi="仿宋" w:eastAsia="仿宋" w:cs="仿宋"/>
          <w:sz w:val="32"/>
          <w:szCs w:val="32"/>
        </w:rPr>
        <w:t>负责科研课题立项的组织及管理工作。</w:t>
      </w:r>
      <w:r>
        <w:rPr>
          <w:rFonts w:hint="eastAsia" w:ascii="仿宋" w:hAnsi="仿宋" w:eastAsia="仿宋" w:cs="仿宋"/>
          <w:sz w:val="32"/>
          <w:szCs w:val="32"/>
          <w:lang w:val="en-US" w:eastAsia="zh-CN"/>
        </w:rPr>
        <w:t>包括</w:t>
      </w:r>
      <w:r>
        <w:rPr>
          <w:rFonts w:hint="eastAsia" w:ascii="仿宋" w:hAnsi="仿宋" w:eastAsia="仿宋" w:cs="仿宋"/>
          <w:sz w:val="32"/>
          <w:szCs w:val="32"/>
        </w:rPr>
        <w:t>提议立项指南</w:t>
      </w:r>
      <w:r>
        <w:rPr>
          <w:rFonts w:hint="eastAsia" w:ascii="仿宋" w:hAnsi="仿宋" w:eastAsia="仿宋" w:cs="仿宋"/>
          <w:sz w:val="32"/>
          <w:szCs w:val="32"/>
          <w:lang w:eastAsia="zh-CN"/>
        </w:rPr>
        <w:t>、</w:t>
      </w:r>
      <w:r>
        <w:rPr>
          <w:rFonts w:hint="eastAsia" w:ascii="仿宋" w:hAnsi="仿宋" w:eastAsia="仿宋" w:cs="仿宋"/>
          <w:sz w:val="32"/>
          <w:szCs w:val="32"/>
        </w:rPr>
        <w:t>组织课题申报、立项评审</w:t>
      </w:r>
      <w:r>
        <w:rPr>
          <w:rFonts w:hint="eastAsia" w:ascii="仿宋" w:hAnsi="仿宋" w:eastAsia="仿宋" w:cs="仿宋"/>
          <w:sz w:val="32"/>
          <w:szCs w:val="32"/>
          <w:lang w:eastAsia="zh-CN"/>
        </w:rPr>
        <w:t>、</w:t>
      </w:r>
      <w:r>
        <w:rPr>
          <w:rFonts w:hint="eastAsia" w:ascii="仿宋" w:hAnsi="仿宋" w:eastAsia="仿宋" w:cs="仿宋"/>
          <w:sz w:val="32"/>
          <w:szCs w:val="32"/>
        </w:rPr>
        <w:t>课题过程管理</w:t>
      </w:r>
      <w:r>
        <w:rPr>
          <w:rFonts w:hint="eastAsia" w:ascii="仿宋" w:hAnsi="仿宋" w:eastAsia="仿宋" w:cs="仿宋"/>
          <w:sz w:val="32"/>
          <w:szCs w:val="32"/>
          <w:lang w:eastAsia="zh-CN"/>
        </w:rPr>
        <w:t>、</w:t>
      </w:r>
      <w:r>
        <w:rPr>
          <w:rFonts w:hint="eastAsia" w:ascii="仿宋" w:hAnsi="仿宋" w:eastAsia="仿宋" w:cs="仿宋"/>
          <w:sz w:val="32"/>
          <w:szCs w:val="32"/>
        </w:rPr>
        <w:t>结题</w:t>
      </w:r>
      <w:r>
        <w:rPr>
          <w:rFonts w:hint="eastAsia" w:ascii="仿宋" w:hAnsi="仿宋" w:eastAsia="仿宋" w:cs="仿宋"/>
          <w:sz w:val="32"/>
          <w:szCs w:val="32"/>
          <w:lang w:val="en-US" w:eastAsia="zh-CN"/>
        </w:rPr>
        <w:t>验收</w:t>
      </w:r>
      <w:r>
        <w:rPr>
          <w:rFonts w:hint="eastAsia" w:ascii="仿宋" w:hAnsi="仿宋" w:eastAsia="仿宋" w:cs="仿宋"/>
          <w:sz w:val="32"/>
          <w:szCs w:val="32"/>
          <w:lang w:eastAsia="zh-CN"/>
        </w:rPr>
        <w:t>、</w:t>
      </w:r>
      <w:r>
        <w:rPr>
          <w:rFonts w:hint="eastAsia" w:ascii="仿宋" w:hAnsi="仿宋" w:eastAsia="仿宋" w:cs="仿宋"/>
          <w:sz w:val="32"/>
          <w:szCs w:val="32"/>
        </w:rPr>
        <w:t>宣传推广课题研究成果。</w:t>
      </w:r>
    </w:p>
    <w:p>
      <w:pPr>
        <w:jc w:val="center"/>
        <w:rPr>
          <w:rFonts w:hint="eastAsia" w:ascii="仿宋" w:hAnsi="仿宋" w:eastAsia="仿宋" w:cs="仿宋"/>
          <w:sz w:val="36"/>
          <w:szCs w:val="36"/>
        </w:rPr>
      </w:pPr>
      <w:r>
        <w:rPr>
          <w:rFonts w:hint="eastAsia" w:ascii="仿宋" w:hAnsi="仿宋" w:eastAsia="仿宋" w:cs="仿宋"/>
          <w:sz w:val="36"/>
          <w:szCs w:val="36"/>
        </w:rPr>
        <w:t>第三章 申报与评审</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七</w:t>
      </w:r>
      <w:r>
        <w:rPr>
          <w:rFonts w:hint="eastAsia" w:ascii="仿宋" w:hAnsi="仿宋" w:eastAsia="仿宋" w:cs="仿宋"/>
          <w:sz w:val="32"/>
          <w:szCs w:val="32"/>
        </w:rPr>
        <w:t>条 课题申报评审</w:t>
      </w:r>
      <w:r>
        <w:rPr>
          <w:rFonts w:hint="eastAsia" w:ascii="仿宋" w:hAnsi="仿宋" w:eastAsia="仿宋" w:cs="仿宋"/>
          <w:sz w:val="32"/>
          <w:szCs w:val="32"/>
          <w:lang w:val="en-US" w:eastAsia="zh-CN"/>
        </w:rPr>
        <w:t>原则上</w:t>
      </w:r>
      <w:r>
        <w:rPr>
          <w:rFonts w:hint="eastAsia" w:ascii="仿宋" w:hAnsi="仿宋" w:eastAsia="仿宋" w:cs="仿宋"/>
          <w:sz w:val="32"/>
          <w:szCs w:val="32"/>
        </w:rPr>
        <w:t>每</w:t>
      </w:r>
      <w:r>
        <w:rPr>
          <w:rFonts w:hint="eastAsia" w:ascii="仿宋" w:hAnsi="仿宋" w:eastAsia="仿宋" w:cs="仿宋"/>
          <w:sz w:val="32"/>
          <w:szCs w:val="32"/>
          <w:lang w:val="en-US" w:eastAsia="zh-CN"/>
        </w:rPr>
        <w:t>季度</w:t>
      </w:r>
      <w:r>
        <w:rPr>
          <w:rFonts w:hint="eastAsia" w:ascii="仿宋" w:hAnsi="仿宋" w:eastAsia="仿宋" w:cs="仿宋"/>
          <w:sz w:val="32"/>
          <w:szCs w:val="32"/>
        </w:rPr>
        <w:t xml:space="preserve">组织一次，受理申请、组织审批、公布立项课题。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八</w:t>
      </w:r>
      <w:r>
        <w:rPr>
          <w:rFonts w:hint="eastAsia" w:ascii="仿宋" w:hAnsi="仿宋" w:eastAsia="仿宋" w:cs="仿宋"/>
          <w:sz w:val="32"/>
          <w:szCs w:val="32"/>
        </w:rPr>
        <w:t>条 申报课题负责人应具备的条件：（一）</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lang w:val="en-US" w:eastAsia="zh-CN"/>
        </w:rPr>
        <w:t>聘用专家</w:t>
      </w:r>
      <w:r>
        <w:rPr>
          <w:rFonts w:hint="eastAsia" w:ascii="仿宋" w:hAnsi="仿宋" w:eastAsia="仿宋" w:cs="仿宋"/>
          <w:sz w:val="32"/>
          <w:szCs w:val="32"/>
        </w:rPr>
        <w:t>；（二）申请期间以</w:t>
      </w:r>
      <w:r>
        <w:rPr>
          <w:rFonts w:hint="eastAsia" w:ascii="仿宋" w:hAnsi="仿宋" w:eastAsia="仿宋" w:cs="仿宋"/>
          <w:sz w:val="32"/>
          <w:szCs w:val="32"/>
          <w:lang w:eastAsia="zh-CN"/>
        </w:rPr>
        <w:t>雷电</w:t>
      </w:r>
      <w:r>
        <w:rPr>
          <w:rFonts w:hint="eastAsia" w:ascii="仿宋" w:hAnsi="仿宋" w:eastAsia="仿宋" w:cs="仿宋"/>
          <w:sz w:val="32"/>
          <w:szCs w:val="32"/>
          <w:lang w:val="en-US" w:eastAsia="zh-CN"/>
        </w:rPr>
        <w:t>防护技术</w:t>
      </w:r>
      <w:r>
        <w:rPr>
          <w:rFonts w:hint="eastAsia" w:ascii="仿宋" w:hAnsi="仿宋" w:eastAsia="仿宋" w:cs="仿宋"/>
          <w:sz w:val="32"/>
          <w:szCs w:val="32"/>
        </w:rPr>
        <w:t>工作为主要岗位工作职责；（三）具有副高及以上专业技术职称，或具有硕士及以上学位；不符合上述条件的申请者，须有两名与其研究领域相同、并具有高级专业技术职称（职务）的</w:t>
      </w:r>
      <w:r>
        <w:rPr>
          <w:rFonts w:hint="eastAsia" w:ascii="仿宋" w:hAnsi="仿宋" w:eastAsia="仿宋" w:cs="仿宋"/>
          <w:sz w:val="32"/>
          <w:szCs w:val="32"/>
          <w:lang w:eastAsia="zh-CN"/>
        </w:rPr>
        <w:t>雷电</w:t>
      </w:r>
      <w:r>
        <w:rPr>
          <w:rFonts w:hint="eastAsia" w:ascii="仿宋" w:hAnsi="仿宋" w:eastAsia="仿宋" w:cs="仿宋"/>
          <w:sz w:val="32"/>
          <w:szCs w:val="32"/>
        </w:rPr>
        <w:t>科技人员推荐；（四）具有承担一定的申请课题研究领域相关的研究经历和研究基础。</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九</w:t>
      </w:r>
      <w:r>
        <w:rPr>
          <w:rFonts w:hint="eastAsia" w:ascii="仿宋" w:hAnsi="仿宋" w:eastAsia="仿宋" w:cs="仿宋"/>
          <w:sz w:val="32"/>
          <w:szCs w:val="32"/>
        </w:rPr>
        <w:t>条 已资助课题的研究成果如发表</w:t>
      </w:r>
      <w:r>
        <w:rPr>
          <w:rFonts w:hint="eastAsia" w:ascii="仿宋" w:hAnsi="仿宋" w:eastAsia="仿宋" w:cs="仿宋"/>
          <w:sz w:val="32"/>
          <w:szCs w:val="32"/>
          <w:lang w:val="en-US" w:eastAsia="zh-CN"/>
        </w:rPr>
        <w:t>EI和核心期刊</w:t>
      </w:r>
      <w:r>
        <w:rPr>
          <w:rFonts w:hint="eastAsia" w:ascii="仿宋" w:hAnsi="仿宋" w:eastAsia="仿宋" w:cs="仿宋"/>
          <w:sz w:val="32"/>
          <w:szCs w:val="32"/>
        </w:rPr>
        <w:t xml:space="preserve"> 论文或获</w:t>
      </w:r>
      <w:r>
        <w:rPr>
          <w:rFonts w:hint="eastAsia" w:ascii="仿宋" w:hAnsi="仿宋" w:eastAsia="仿宋" w:cs="仿宋"/>
          <w:sz w:val="32"/>
          <w:szCs w:val="32"/>
          <w:lang w:val="en-US" w:eastAsia="zh-CN"/>
        </w:rPr>
        <w:t>地厅级</w:t>
      </w:r>
      <w:r>
        <w:rPr>
          <w:rFonts w:hint="eastAsia" w:ascii="仿宋" w:hAnsi="仿宋" w:eastAsia="仿宋" w:cs="仿宋"/>
          <w:sz w:val="32"/>
          <w:szCs w:val="32"/>
        </w:rPr>
        <w:t xml:space="preserve">及以上的科技奖项者，或课题结题考核优秀者，同等条件下优先考虑。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第十条 课题申请程序：（一）根据课题指南，以</w:t>
      </w:r>
      <w:r>
        <w:rPr>
          <w:rFonts w:hint="eastAsia" w:ascii="仿宋" w:hAnsi="仿宋" w:eastAsia="仿宋" w:cs="仿宋"/>
          <w:sz w:val="32"/>
          <w:szCs w:val="32"/>
          <w:lang w:val="en-US" w:eastAsia="zh-CN"/>
        </w:rPr>
        <w:t>雷电防护技术</w:t>
      </w:r>
      <w:r>
        <w:rPr>
          <w:rFonts w:hint="eastAsia" w:ascii="仿宋" w:hAnsi="仿宋" w:eastAsia="仿宋" w:cs="仿宋"/>
          <w:sz w:val="32"/>
          <w:szCs w:val="32"/>
        </w:rPr>
        <w:t>工作中的实际问题为出发点确定研究课题，按要求填写《</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科研课题申请书》；（二）申报单位须对课题负责人及课题参与者的学术研究能力和课题申报资格进行审核。审核通过后，报</w:t>
      </w:r>
      <w:r>
        <w:rPr>
          <w:rFonts w:hint="eastAsia" w:ascii="仿宋" w:hAnsi="仿宋" w:eastAsia="仿宋" w:cs="仿宋"/>
          <w:sz w:val="32"/>
          <w:szCs w:val="32"/>
          <w:lang w:val="en-US" w:eastAsia="zh-CN"/>
        </w:rPr>
        <w:t>协会秘书处立项审批</w:t>
      </w:r>
      <w:r>
        <w:rPr>
          <w:rFonts w:hint="eastAsia" w:ascii="仿宋" w:hAnsi="仿宋" w:eastAsia="仿宋" w:cs="仿宋"/>
          <w:sz w:val="32"/>
          <w:szCs w:val="32"/>
        </w:rPr>
        <w:t>。</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一</w:t>
      </w:r>
      <w:r>
        <w:rPr>
          <w:rFonts w:hint="eastAsia" w:ascii="仿宋" w:hAnsi="仿宋" w:eastAsia="仿宋" w:cs="仿宋"/>
          <w:sz w:val="32"/>
          <w:szCs w:val="32"/>
        </w:rPr>
        <w:t xml:space="preserve">条 </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lang w:val="en-US" w:eastAsia="zh-CN"/>
        </w:rPr>
        <w:t>秘书处</w:t>
      </w:r>
      <w:r>
        <w:rPr>
          <w:rFonts w:hint="eastAsia" w:ascii="仿宋" w:hAnsi="仿宋" w:eastAsia="仿宋" w:cs="仿宋"/>
          <w:sz w:val="32"/>
          <w:szCs w:val="32"/>
        </w:rPr>
        <w:t>申报课题后，首先对课题申请书进行形式审核，通过形式审核的申请书进入评审程序。</w:t>
      </w:r>
    </w:p>
    <w:p>
      <w:pPr>
        <w:ind w:firstLine="632" w:firstLineChars="200"/>
        <w:rPr>
          <w:rFonts w:hint="eastAsia" w:ascii="仿宋" w:hAnsi="仿宋" w:eastAsia="仿宋" w:cs="仿宋"/>
          <w:sz w:val="32"/>
          <w:szCs w:val="32"/>
          <w:lang w:val="en-US" w:eastAsia="zh-CN"/>
        </w:rPr>
      </w:pPr>
      <w:r>
        <w:rPr>
          <w:rFonts w:hint="eastAsia" w:ascii="仿宋" w:hAnsi="仿宋" w:eastAsia="仿宋" w:cs="仿宋"/>
          <w:sz w:val="32"/>
          <w:szCs w:val="32"/>
        </w:rPr>
        <w:t>第十</w:t>
      </w:r>
      <w:r>
        <w:rPr>
          <w:rFonts w:hint="eastAsia" w:ascii="仿宋" w:hAnsi="仿宋" w:eastAsia="仿宋" w:cs="仿宋"/>
          <w:sz w:val="32"/>
          <w:szCs w:val="32"/>
          <w:lang w:val="en-US" w:eastAsia="zh-CN"/>
        </w:rPr>
        <w:t>二</w:t>
      </w:r>
      <w:r>
        <w:rPr>
          <w:rFonts w:hint="eastAsia" w:ascii="仿宋" w:hAnsi="仿宋" w:eastAsia="仿宋" w:cs="仿宋"/>
          <w:sz w:val="32"/>
          <w:szCs w:val="32"/>
        </w:rPr>
        <w:t>条 立项评审程序分为</w:t>
      </w:r>
      <w:r>
        <w:rPr>
          <w:rFonts w:hint="eastAsia" w:ascii="仿宋" w:hAnsi="仿宋" w:eastAsia="仿宋" w:cs="仿宋"/>
          <w:sz w:val="32"/>
          <w:szCs w:val="32"/>
          <w:lang w:val="en-US" w:eastAsia="zh-CN"/>
        </w:rPr>
        <w:t>专家评审</w:t>
      </w:r>
      <w:r>
        <w:rPr>
          <w:rFonts w:hint="eastAsia" w:ascii="仿宋" w:hAnsi="仿宋" w:eastAsia="仿宋" w:cs="仿宋"/>
          <w:sz w:val="32"/>
          <w:szCs w:val="32"/>
        </w:rPr>
        <w:t>和公示。</w:t>
      </w:r>
      <w:r>
        <w:rPr>
          <w:rFonts w:hint="eastAsia" w:ascii="仿宋" w:hAnsi="仿宋" w:eastAsia="仿宋" w:cs="仿宋"/>
          <w:sz w:val="32"/>
          <w:szCs w:val="32"/>
          <w:lang w:val="en-US" w:eastAsia="zh-CN"/>
        </w:rPr>
        <w:t>专家评审</w:t>
      </w:r>
      <w:r>
        <w:rPr>
          <w:rFonts w:hint="eastAsia" w:ascii="仿宋" w:hAnsi="仿宋" w:eastAsia="仿宋" w:cs="仿宋"/>
          <w:sz w:val="32"/>
          <w:szCs w:val="32"/>
        </w:rPr>
        <w:t>：</w:t>
      </w:r>
      <w:r>
        <w:rPr>
          <w:rFonts w:hint="eastAsia" w:ascii="仿宋" w:hAnsi="仿宋" w:eastAsia="仿宋" w:cs="仿宋"/>
          <w:sz w:val="32"/>
          <w:szCs w:val="32"/>
          <w:lang w:val="en-US" w:eastAsia="zh-CN"/>
        </w:rPr>
        <w:t>秘书处</w:t>
      </w:r>
      <w:r>
        <w:rPr>
          <w:rFonts w:hint="eastAsia" w:ascii="仿宋" w:hAnsi="仿宋" w:eastAsia="仿宋" w:cs="仿宋"/>
          <w:sz w:val="32"/>
          <w:szCs w:val="32"/>
        </w:rPr>
        <w:t>从专家库中随机选择 3 名及以上同一研究领域专家进行</w:t>
      </w:r>
      <w:r>
        <w:rPr>
          <w:rFonts w:hint="eastAsia" w:ascii="仿宋" w:hAnsi="仿宋" w:eastAsia="仿宋" w:cs="仿宋"/>
          <w:sz w:val="32"/>
          <w:szCs w:val="32"/>
          <w:lang w:val="en-US" w:eastAsia="zh-CN"/>
        </w:rPr>
        <w:t>评审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评审</w:t>
      </w:r>
      <w:r>
        <w:rPr>
          <w:rFonts w:hint="eastAsia" w:ascii="仿宋" w:hAnsi="仿宋" w:eastAsia="仿宋" w:cs="仿宋"/>
          <w:sz w:val="32"/>
          <w:szCs w:val="32"/>
        </w:rPr>
        <w:t>采用会议评审的方式。 公示：通过</w:t>
      </w:r>
      <w:r>
        <w:rPr>
          <w:rFonts w:hint="eastAsia" w:ascii="仿宋" w:hAnsi="仿宋" w:eastAsia="仿宋" w:cs="仿宋"/>
          <w:sz w:val="32"/>
          <w:szCs w:val="32"/>
          <w:lang w:val="en-US" w:eastAsia="zh-CN"/>
        </w:rPr>
        <w:t>评</w:t>
      </w:r>
      <w:r>
        <w:rPr>
          <w:rFonts w:hint="eastAsia" w:ascii="仿宋" w:hAnsi="仿宋" w:eastAsia="仿宋" w:cs="仿宋"/>
          <w:sz w:val="32"/>
          <w:szCs w:val="32"/>
        </w:rPr>
        <w:t>审的拟立项课题，将在</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网站上进行公示，公示期一周。公示期满无异议，经</w:t>
      </w:r>
      <w:r>
        <w:rPr>
          <w:rFonts w:hint="eastAsia" w:ascii="仿宋" w:hAnsi="仿宋" w:eastAsia="仿宋" w:cs="仿宋"/>
          <w:sz w:val="32"/>
          <w:szCs w:val="32"/>
          <w:lang w:val="en-US" w:eastAsia="zh-CN"/>
        </w:rPr>
        <w:t>会长</w:t>
      </w:r>
      <w:r>
        <w:rPr>
          <w:rFonts w:hint="eastAsia" w:ascii="仿宋" w:hAnsi="仿宋" w:eastAsia="仿宋" w:cs="仿宋"/>
          <w:sz w:val="32"/>
          <w:szCs w:val="32"/>
        </w:rPr>
        <w:t>办公会通过，</w:t>
      </w:r>
      <w:r>
        <w:rPr>
          <w:rFonts w:hint="eastAsia" w:ascii="仿宋" w:hAnsi="仿宋" w:eastAsia="仿宋" w:cs="仿宋"/>
          <w:sz w:val="32"/>
          <w:szCs w:val="32"/>
          <w:lang w:val="en-US" w:eastAsia="zh-CN"/>
        </w:rPr>
        <w:t>下达</w:t>
      </w:r>
      <w:r>
        <w:rPr>
          <w:rFonts w:hint="eastAsia" w:ascii="仿宋" w:hAnsi="仿宋" w:eastAsia="仿宋" w:cs="仿宋"/>
          <w:sz w:val="32"/>
          <w:szCs w:val="32"/>
        </w:rPr>
        <w:t>立项的正式批复。</w:t>
      </w:r>
      <w:r>
        <w:rPr>
          <w:rFonts w:hint="eastAsia" w:ascii="仿宋" w:hAnsi="仿宋" w:eastAsia="仿宋" w:cs="仿宋"/>
          <w:sz w:val="32"/>
          <w:szCs w:val="32"/>
          <w:lang w:val="en-US" w:eastAsia="zh-CN"/>
        </w:rPr>
        <w:t>其中，关于协会指令性科研项目，直接通过会长办公会研究后下达。</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三</w:t>
      </w:r>
      <w:r>
        <w:rPr>
          <w:rFonts w:hint="eastAsia" w:ascii="仿宋" w:hAnsi="仿宋" w:eastAsia="仿宋" w:cs="仿宋"/>
          <w:sz w:val="32"/>
          <w:szCs w:val="32"/>
        </w:rPr>
        <w:t xml:space="preserve">条 </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 xml:space="preserve">通过官方网站等渠道公布批准立项的申请人基本情况以及所在单位名称、申请课题名称等。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四</w:t>
      </w:r>
      <w:r>
        <w:rPr>
          <w:rFonts w:hint="eastAsia" w:ascii="仿宋" w:hAnsi="仿宋" w:eastAsia="仿宋" w:cs="仿宋"/>
          <w:sz w:val="32"/>
          <w:szCs w:val="32"/>
        </w:rPr>
        <w:t>条 申请人对不予受理或者不予资助的决定不服的，可以自收到通知之日起 15日内，向</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 xml:space="preserve">提出书面复审申请。对评审专家的学术判断有不同意见，不作为提出复审申请的理由。 </w:t>
      </w:r>
    </w:p>
    <w:p>
      <w:pPr>
        <w:jc w:val="center"/>
        <w:rPr>
          <w:rFonts w:hint="eastAsia" w:ascii="仿宋" w:hAnsi="仿宋" w:eastAsia="仿宋" w:cs="仿宋"/>
          <w:sz w:val="36"/>
          <w:szCs w:val="36"/>
        </w:rPr>
      </w:pPr>
      <w:r>
        <w:rPr>
          <w:rFonts w:hint="eastAsia" w:ascii="仿宋" w:hAnsi="仿宋" w:eastAsia="仿宋" w:cs="仿宋"/>
          <w:sz w:val="36"/>
          <w:szCs w:val="36"/>
        </w:rPr>
        <w:t>第四章 课题研究进度管理</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五</w:t>
      </w:r>
      <w:r>
        <w:rPr>
          <w:rFonts w:hint="eastAsia" w:ascii="仿宋" w:hAnsi="仿宋" w:eastAsia="仿宋" w:cs="仿宋"/>
          <w:sz w:val="32"/>
          <w:szCs w:val="32"/>
        </w:rPr>
        <w:t>条 立项课题实行课题申请人负责制，课题负责人按本《办法》有关规定，在规定期限内提交《</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科研课题研究任务书》，按计划进度和质量要求完成课题研究任务。课题计划中期向科委会提交课题中期报告。</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六</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协会秘书处</w:t>
      </w:r>
      <w:r>
        <w:rPr>
          <w:rFonts w:hint="eastAsia" w:ascii="仿宋" w:hAnsi="仿宋" w:eastAsia="仿宋" w:cs="仿宋"/>
          <w:sz w:val="32"/>
          <w:szCs w:val="32"/>
        </w:rPr>
        <w:t xml:space="preserve">对课题负责人立项课题进展情况进行检查、督促和指导，审核中期报告。对未按时提交中期报告者，责令其在10日内提交，并视情节予以处理。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七</w:t>
      </w:r>
      <w:r>
        <w:rPr>
          <w:rFonts w:hint="eastAsia" w:ascii="仿宋" w:hAnsi="仿宋" w:eastAsia="仿宋" w:cs="仿宋"/>
          <w:sz w:val="32"/>
          <w:szCs w:val="32"/>
        </w:rPr>
        <w:t>条 有下列情况之一者，课题负责人须提交书面申请，并经所在单位同意，报</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 xml:space="preserve">审批。 （一）变更课题主要负责人；（二）变更课题名称或研究内容做重大调整；（三）变更课题最终成果形式；（四）变更课题管理单位；（五）课题完成时间延期；（六）通讯地址、电话、联系人等情况变动；（七）申请撤销课题；（八）其他需要说明的问题。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十八</w:t>
      </w:r>
      <w:r>
        <w:rPr>
          <w:rFonts w:hint="eastAsia" w:ascii="仿宋" w:hAnsi="仿宋" w:eastAsia="仿宋" w:cs="仿宋"/>
          <w:sz w:val="32"/>
          <w:szCs w:val="32"/>
        </w:rPr>
        <w:t>条 凡立项课题研究中发现有以下情况的，</w:t>
      </w:r>
      <w:r>
        <w:rPr>
          <w:rFonts w:hint="eastAsia" w:ascii="仿宋" w:hAnsi="仿宋" w:eastAsia="仿宋" w:cs="仿宋"/>
          <w:sz w:val="32"/>
          <w:szCs w:val="32"/>
          <w:lang w:val="en-US" w:eastAsia="zh-CN"/>
        </w:rPr>
        <w:t>秘书处</w:t>
      </w:r>
      <w:r>
        <w:rPr>
          <w:rFonts w:hint="eastAsia" w:ascii="仿宋" w:hAnsi="仿宋" w:eastAsia="仿宋" w:cs="仿宋"/>
          <w:sz w:val="32"/>
          <w:szCs w:val="32"/>
        </w:rPr>
        <w:t>可提出报告，经</w:t>
      </w:r>
      <w:r>
        <w:rPr>
          <w:rFonts w:hint="eastAsia" w:ascii="仿宋" w:hAnsi="仿宋" w:eastAsia="仿宋" w:cs="仿宋"/>
          <w:sz w:val="32"/>
          <w:szCs w:val="32"/>
          <w:lang w:val="en-US" w:eastAsia="zh-CN"/>
        </w:rPr>
        <w:t>会长</w:t>
      </w:r>
      <w:r>
        <w:rPr>
          <w:rFonts w:hint="eastAsia" w:ascii="仿宋" w:hAnsi="仿宋" w:eastAsia="仿宋" w:cs="仿宋"/>
          <w:sz w:val="32"/>
          <w:szCs w:val="32"/>
        </w:rPr>
        <w:t>办公会批准，中止或撤销其立项课题。 （一）违反国家法律、</w:t>
      </w:r>
      <w:r>
        <w:rPr>
          <w:rFonts w:hint="eastAsia" w:ascii="仿宋" w:hAnsi="仿宋" w:eastAsia="仿宋" w:cs="仿宋"/>
          <w:sz w:val="32"/>
          <w:szCs w:val="32"/>
          <w:lang w:val="en-US" w:eastAsia="zh-CN"/>
        </w:rPr>
        <w:t>法规和有关</w:t>
      </w:r>
      <w:r>
        <w:rPr>
          <w:rFonts w:hint="eastAsia" w:ascii="仿宋" w:hAnsi="仿宋" w:eastAsia="仿宋" w:cs="仿宋"/>
          <w:sz w:val="32"/>
          <w:szCs w:val="32"/>
        </w:rPr>
        <w:t xml:space="preserve">规定；（二）有剽窃和弄虚作假行为者，与课题设计不符或学术质量低劣；（三）中期考核整改后仍不能通过；（四）到期不能完成；（五）严重违反财务制度等。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十九</w:t>
      </w:r>
      <w:r>
        <w:rPr>
          <w:rFonts w:hint="eastAsia" w:ascii="仿宋" w:hAnsi="仿宋" w:eastAsia="仿宋" w:cs="仿宋"/>
          <w:sz w:val="32"/>
          <w:szCs w:val="32"/>
        </w:rPr>
        <w:t>条 课题完成时限 2 年。</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 xml:space="preserve">第二十条 课题资助期满之日起 60 日内，课题负责人应当撰写结题报告、编制课题资助经费决算；取得研究成果的，应当同时提交研究成果报告。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一</w:t>
      </w:r>
      <w:r>
        <w:rPr>
          <w:rFonts w:hint="eastAsia" w:ascii="仿宋" w:hAnsi="仿宋" w:eastAsia="仿宋" w:cs="仿宋"/>
          <w:sz w:val="32"/>
          <w:szCs w:val="32"/>
        </w:rPr>
        <w:t>条 不能在规定期限结题并提交结题报告的课题，课题负责人应当于课题资助期限届满 60 日前提出延期申请，报</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 xml:space="preserve">审批。延期期限最多 1 年。批准延期的课题在结题前应当按时提交课题进展报告。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二</w:t>
      </w:r>
      <w:r>
        <w:rPr>
          <w:rFonts w:hint="eastAsia" w:ascii="仿宋" w:hAnsi="仿宋" w:eastAsia="仿宋" w:cs="仿宋"/>
          <w:sz w:val="32"/>
          <w:szCs w:val="32"/>
        </w:rPr>
        <w:t xml:space="preserve">条 对未提出延期申请又未按时提交结题材料者，责令其在 10 日内提交，并视情节予以处理。 </w:t>
      </w:r>
    </w:p>
    <w:p>
      <w:pPr>
        <w:ind w:firstLine="632" w:firstLineChars="200"/>
        <w:jc w:val="cente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6"/>
          <w:szCs w:val="36"/>
        </w:rPr>
        <w:t xml:space="preserve">第五章 结题审核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三</w:t>
      </w:r>
      <w:r>
        <w:rPr>
          <w:rFonts w:hint="eastAsia" w:ascii="仿宋" w:hAnsi="仿宋" w:eastAsia="仿宋" w:cs="仿宋"/>
          <w:sz w:val="32"/>
          <w:szCs w:val="32"/>
        </w:rPr>
        <w:t xml:space="preserve">条 </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在立项课题结题后，组织专家对结题 课题的完成情况及成果进行结题审核。课题结题等级分为优秀、良 好、合格、不合格。对于结题审核合格者，颁发《</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 xml:space="preserve">科研立项课题结题证书》。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四</w:t>
      </w:r>
      <w:r>
        <w:rPr>
          <w:rFonts w:hint="eastAsia" w:ascii="仿宋" w:hAnsi="仿宋" w:eastAsia="仿宋" w:cs="仿宋"/>
          <w:sz w:val="32"/>
          <w:szCs w:val="32"/>
        </w:rPr>
        <w:t>条 凡有下列情况之一者，课题负责人及单位 3 年内不得申请</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 xml:space="preserve">科研课题：（一）结题审核未通过，并在 6 个月内进行整改仍未通过； （二）在规定时间内和延长期限内未完成课题；（三）课题结题等级为不合格者。 </w:t>
      </w:r>
    </w:p>
    <w:p>
      <w:pPr>
        <w:jc w:val="center"/>
        <w:rPr>
          <w:rFonts w:hint="eastAsia" w:ascii="仿宋" w:hAnsi="仿宋" w:eastAsia="仿宋" w:cs="仿宋"/>
          <w:sz w:val="36"/>
          <w:szCs w:val="36"/>
        </w:rPr>
      </w:pPr>
      <w:r>
        <w:rPr>
          <w:rFonts w:hint="eastAsia" w:ascii="仿宋" w:hAnsi="仿宋" w:eastAsia="仿宋" w:cs="仿宋"/>
          <w:sz w:val="32"/>
          <w:szCs w:val="32"/>
        </w:rPr>
        <w:t xml:space="preserve"> </w:t>
      </w:r>
      <w:r>
        <w:rPr>
          <w:rFonts w:hint="eastAsia" w:ascii="仿宋" w:hAnsi="仿宋" w:eastAsia="仿宋" w:cs="仿宋"/>
          <w:sz w:val="36"/>
          <w:szCs w:val="36"/>
        </w:rPr>
        <w:t xml:space="preserve">第六章 经费使用管理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五</w:t>
      </w:r>
      <w:r>
        <w:rPr>
          <w:rFonts w:hint="eastAsia" w:ascii="仿宋" w:hAnsi="仿宋" w:eastAsia="仿宋" w:cs="仿宋"/>
          <w:sz w:val="32"/>
          <w:szCs w:val="32"/>
        </w:rPr>
        <w:t xml:space="preserve">条 </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设立课题专项资助将根据课题的理论和应用推广价值，确定课题经费支持金额。</w:t>
      </w:r>
    </w:p>
    <w:p>
      <w:pPr>
        <w:ind w:firstLine="632"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第二十</w:t>
      </w:r>
      <w:r>
        <w:rPr>
          <w:rFonts w:hint="eastAsia" w:ascii="仿宋" w:hAnsi="仿宋" w:eastAsia="仿宋" w:cs="仿宋"/>
          <w:sz w:val="32"/>
          <w:szCs w:val="32"/>
          <w:lang w:val="en-US" w:eastAsia="zh-CN"/>
        </w:rPr>
        <w:t>六</w:t>
      </w:r>
      <w:r>
        <w:rPr>
          <w:rFonts w:hint="eastAsia" w:ascii="仿宋" w:hAnsi="仿宋" w:eastAsia="仿宋" w:cs="仿宋"/>
          <w:sz w:val="32"/>
          <w:szCs w:val="32"/>
        </w:rPr>
        <w:t>条 获准立项的课题资助经费原则上一次核定和拨款，由</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支付到获批单位银行账户，专项使用，超支不补。单位财务部门对课题资助经费单列财务账目，专款专用，加强代管和监督。</w:t>
      </w:r>
      <w:r>
        <w:rPr>
          <w:rFonts w:hint="eastAsia" w:ascii="仿宋" w:hAnsi="仿宋" w:eastAsia="仿宋" w:cs="仿宋"/>
          <w:sz w:val="32"/>
          <w:szCs w:val="32"/>
          <w:lang w:val="en-US" w:eastAsia="zh-CN"/>
        </w:rPr>
        <w:t>指令性项目可由课题负责人在协会直接支付。</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二十七</w:t>
      </w:r>
      <w:r>
        <w:rPr>
          <w:rFonts w:hint="eastAsia" w:ascii="仿宋" w:hAnsi="仿宋" w:eastAsia="仿宋" w:cs="仿宋"/>
          <w:sz w:val="32"/>
          <w:szCs w:val="32"/>
        </w:rPr>
        <w:t>条 课题经费的使用须符合国家有关财务制度以及本单位有关规定，按计划自主支配课题经费，严禁挪用。课题经费专款专用，其使用范围主要包括：科研业务费（专家咨询费、差旅费,调研和学术会议费，资料、论文版面费和印刷费，文献检索等信息通讯费，学术刊物订阅费等）、实验材料费（原材料、试剂、药品等消 耗品购置费、标本、样品的采集加工费和包装运输费等）、劳务费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间接费用</w:t>
      </w:r>
      <w:r>
        <w:rPr>
          <w:rFonts w:hint="eastAsia" w:ascii="仿宋" w:hAnsi="仿宋" w:eastAsia="仿宋" w:cs="仿宋"/>
          <w:sz w:val="32"/>
          <w:szCs w:val="32"/>
        </w:rPr>
        <w:t xml:space="preserve">（不得超过资助经费 </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0%）。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二十八</w:t>
      </w:r>
      <w:r>
        <w:rPr>
          <w:rFonts w:hint="eastAsia" w:ascii="仿宋" w:hAnsi="仿宋" w:eastAsia="仿宋" w:cs="仿宋"/>
          <w:sz w:val="32"/>
          <w:szCs w:val="32"/>
        </w:rPr>
        <w:t xml:space="preserve">条 依据相关财务规定严格使用经费，在提交结题报告时，应同时提交经费预算决算表，不提交者按撤项处理或不予鉴定。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二十八</w:t>
      </w:r>
      <w:r>
        <w:rPr>
          <w:rFonts w:hint="eastAsia" w:ascii="仿宋" w:hAnsi="仿宋" w:eastAsia="仿宋" w:cs="仿宋"/>
          <w:sz w:val="32"/>
          <w:szCs w:val="32"/>
        </w:rPr>
        <w:t>条 凡被中止或撤项的课题，剩余资金在结论下达后在 30 日内按原渠道退回</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 xml:space="preserve">。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二十九</w:t>
      </w:r>
      <w:r>
        <w:rPr>
          <w:rFonts w:hint="eastAsia" w:ascii="仿宋" w:hAnsi="仿宋" w:eastAsia="仿宋" w:cs="仿宋"/>
          <w:sz w:val="32"/>
          <w:szCs w:val="32"/>
        </w:rPr>
        <w:t>条 未通过结题验收的课题，结余资金应当在验收结论下达后 30 日内按原渠道退回</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w:t>
      </w:r>
    </w:p>
    <w:p>
      <w:pPr>
        <w:jc w:val="center"/>
        <w:rPr>
          <w:rFonts w:hint="eastAsia" w:ascii="仿宋" w:hAnsi="仿宋" w:eastAsia="仿宋" w:cs="仿宋"/>
          <w:sz w:val="36"/>
          <w:szCs w:val="36"/>
        </w:rPr>
      </w:pPr>
      <w:r>
        <w:rPr>
          <w:rFonts w:hint="eastAsia" w:ascii="仿宋" w:hAnsi="仿宋" w:eastAsia="仿宋" w:cs="仿宋"/>
          <w:sz w:val="36"/>
          <w:szCs w:val="36"/>
        </w:rPr>
        <w:t xml:space="preserve">第七章 成果署名与发布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第三十条 凡</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资助的立项课题，其研究的最终成果，</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有优先使用权。课题负责人在向有关决策部门报送，或正式发表、出版最终成果时，应在醒目位置标明“</w:t>
      </w:r>
      <w:r>
        <w:rPr>
          <w:rFonts w:hint="eastAsia" w:ascii="仿宋" w:hAnsi="仿宋" w:eastAsia="仿宋" w:cs="仿宋"/>
          <w:sz w:val="32"/>
          <w:szCs w:val="32"/>
          <w:lang w:val="en-US" w:eastAsia="zh-CN"/>
        </w:rPr>
        <w:t>重庆市防雷检测技术协会</w:t>
      </w:r>
      <w:r>
        <w:rPr>
          <w:rFonts w:hint="eastAsia" w:ascii="仿宋" w:hAnsi="仿宋" w:eastAsia="仿宋" w:cs="仿宋"/>
          <w:sz w:val="32"/>
          <w:szCs w:val="32"/>
        </w:rPr>
        <w:t xml:space="preserve">科研课题资助”字样。 </w:t>
      </w:r>
    </w:p>
    <w:p>
      <w:pPr>
        <w:jc w:val="center"/>
        <w:rPr>
          <w:rFonts w:hint="eastAsia" w:ascii="仿宋" w:hAnsi="仿宋" w:eastAsia="仿宋" w:cs="仿宋"/>
          <w:sz w:val="36"/>
          <w:szCs w:val="36"/>
        </w:rPr>
      </w:pPr>
      <w:r>
        <w:rPr>
          <w:rFonts w:hint="eastAsia" w:ascii="仿宋" w:hAnsi="仿宋" w:eastAsia="仿宋" w:cs="仿宋"/>
          <w:sz w:val="36"/>
          <w:szCs w:val="36"/>
        </w:rPr>
        <w:t xml:space="preserve">第八章 附 则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val="en-US" w:eastAsia="zh-CN"/>
        </w:rPr>
        <w:t>一</w:t>
      </w:r>
      <w:r>
        <w:rPr>
          <w:rFonts w:hint="eastAsia" w:ascii="仿宋" w:hAnsi="仿宋" w:eastAsia="仿宋" w:cs="仿宋"/>
          <w:sz w:val="32"/>
          <w:szCs w:val="32"/>
        </w:rPr>
        <w:t>条 本办法自 202</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 xml:space="preserve">日起施行。 </w:t>
      </w:r>
    </w:p>
    <w:p>
      <w:pPr>
        <w:ind w:firstLine="632" w:firstLineChars="200"/>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val="en-US" w:eastAsia="zh-CN"/>
        </w:rPr>
        <w:t>二</w:t>
      </w:r>
      <w:r>
        <w:rPr>
          <w:rFonts w:hint="eastAsia" w:ascii="仿宋" w:hAnsi="仿宋" w:eastAsia="仿宋" w:cs="仿宋"/>
          <w:sz w:val="32"/>
          <w:szCs w:val="32"/>
        </w:rPr>
        <w:t>条 本办法解释权归</w:t>
      </w:r>
      <w:r>
        <w:rPr>
          <w:rFonts w:hint="eastAsia" w:ascii="仿宋" w:hAnsi="仿宋" w:eastAsia="仿宋" w:cs="仿宋"/>
          <w:sz w:val="32"/>
          <w:szCs w:val="32"/>
          <w:lang w:eastAsia="zh-CN"/>
        </w:rPr>
        <w:t>重庆市防雷检测技术协会</w:t>
      </w:r>
      <w:r>
        <w:rPr>
          <w:rFonts w:hint="eastAsia" w:ascii="仿宋" w:hAnsi="仿宋" w:eastAsia="仿宋" w:cs="仿宋"/>
          <w:sz w:val="32"/>
          <w:szCs w:val="32"/>
        </w:rPr>
        <w:t>。</w:t>
      </w:r>
    </w:p>
    <w:p>
      <w:pPr>
        <w:jc w:val="left"/>
        <w:rPr>
          <w:rFonts w:hint="eastAsia" w:ascii="仿宋_GB2312"/>
          <w:spacing w:val="-6"/>
          <w:lang w:val="en-US" w:eastAsia="zh-CN"/>
        </w:rPr>
      </w:pPr>
    </w:p>
    <w:sectPr>
      <w:headerReference r:id="rId5" w:type="default"/>
      <w:footerReference r:id="rId7" w:type="default"/>
      <w:headerReference r:id="rId6" w:type="even"/>
      <w:footerReference r:id="rId8" w:type="even"/>
      <w:pgSz w:w="11906" w:h="16838"/>
      <w:pgMar w:top="2132" w:right="1520" w:bottom="2013" w:left="1537" w:header="851" w:footer="1418" w:gutter="0"/>
      <w:pgNumType w:chapSep="emDash"/>
      <w:cols w:space="425" w:num="1"/>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620" w:wrap="around" w:vAnchor="text" w:hAnchor="page" w:x="8701" w:y="56"/>
      <w:ind w:left="340"/>
      <w:rPr>
        <w:rStyle w:val="8"/>
        <w:sz w:val="28"/>
      </w:rPr>
    </w:pPr>
    <w:r>
      <w:rPr>
        <w:rStyle w:val="8"/>
        <w:rFonts w:hint="eastAsia"/>
        <w:sz w:val="28"/>
      </w:rPr>
      <w:t xml:space="preserve">— </w:t>
    </w:r>
    <w:r>
      <w:rPr>
        <w:rStyle w:val="8"/>
        <w:rFonts w:ascii="宋体" w:hAnsi="宋体" w:eastAsia="宋体"/>
        <w:sz w:val="28"/>
      </w:rPr>
      <w:fldChar w:fldCharType="begin"/>
    </w:r>
    <w:r>
      <w:rPr>
        <w:rStyle w:val="8"/>
        <w:rFonts w:ascii="宋体" w:hAnsi="宋体" w:eastAsia="宋体"/>
        <w:sz w:val="28"/>
      </w:rPr>
      <w:instrText xml:space="preserve">PAGE  </w:instrText>
    </w:r>
    <w:r>
      <w:rPr>
        <w:rStyle w:val="8"/>
        <w:rFonts w:ascii="宋体" w:hAnsi="宋体" w:eastAsia="宋体"/>
        <w:sz w:val="28"/>
      </w:rPr>
      <w:fldChar w:fldCharType="separate"/>
    </w:r>
    <w:r>
      <w:rPr>
        <w:rStyle w:val="8"/>
        <w:rFonts w:ascii="宋体" w:hAnsi="宋体" w:eastAsia="宋体"/>
        <w:sz w:val="28"/>
      </w:rPr>
      <w:t>1</w:t>
    </w:r>
    <w:r>
      <w:rPr>
        <w:rStyle w:val="8"/>
        <w:rFonts w:ascii="宋体" w:hAnsi="宋体" w:eastAsia="宋体"/>
        <w:sz w:val="28"/>
      </w:rPr>
      <w:fldChar w:fldCharType="end"/>
    </w:r>
    <w:r>
      <w:rPr>
        <w:rStyle w:val="8"/>
        <w:rFonts w:hint="eastAsia"/>
        <w:sz w:val="28"/>
      </w:rPr>
      <w:t xml:space="preserve"> —</w:t>
    </w:r>
  </w:p>
  <w:p>
    <w:pPr>
      <w:pStyle w:val="3"/>
      <w:ind w:right="360"/>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620" w:wrap="around" w:vAnchor="text" w:hAnchor="page" w:x="1551" w:y="116"/>
      <w:spacing w:line="280" w:lineRule="exact"/>
      <w:ind w:left="340"/>
      <w:rPr>
        <w:rStyle w:val="8"/>
        <w:sz w:val="28"/>
      </w:rPr>
    </w:pPr>
    <w:r>
      <w:rPr>
        <w:rStyle w:val="8"/>
        <w:rFonts w:hint="eastAsia"/>
        <w:sz w:val="28"/>
      </w:rPr>
      <w:t xml:space="preserve">— </w:t>
    </w:r>
    <w:r>
      <w:rPr>
        <w:rStyle w:val="8"/>
        <w:rFonts w:ascii="宋体" w:hAnsi="宋体" w:eastAsia="宋体"/>
        <w:sz w:val="28"/>
      </w:rPr>
      <w:fldChar w:fldCharType="begin"/>
    </w:r>
    <w:r>
      <w:rPr>
        <w:rStyle w:val="8"/>
        <w:rFonts w:ascii="宋体" w:hAnsi="宋体" w:eastAsia="宋体"/>
        <w:sz w:val="28"/>
      </w:rPr>
      <w:instrText xml:space="preserve">PAGE  </w:instrText>
    </w:r>
    <w:r>
      <w:rPr>
        <w:rStyle w:val="8"/>
        <w:rFonts w:ascii="宋体" w:hAnsi="宋体" w:eastAsia="宋体"/>
        <w:sz w:val="28"/>
      </w:rPr>
      <w:fldChar w:fldCharType="separate"/>
    </w:r>
    <w:r>
      <w:rPr>
        <w:rStyle w:val="8"/>
        <w:rFonts w:ascii="宋体" w:hAnsi="宋体" w:eastAsia="宋体"/>
        <w:sz w:val="28"/>
      </w:rPr>
      <w:t>2</w:t>
    </w:r>
    <w:r>
      <w:rPr>
        <w:rStyle w:val="8"/>
        <w:rFonts w:ascii="宋体" w:hAnsi="宋体" w:eastAsia="宋体"/>
        <w:sz w:val="28"/>
      </w:rPr>
      <w:fldChar w:fldCharType="end"/>
    </w:r>
    <w:r>
      <w:rPr>
        <w:rStyle w:val="8"/>
        <w:rFonts w:hint="eastAsia"/>
        <w:sz w:val="28"/>
      </w:rPr>
      <w:t xml:space="preserve"> —</w:t>
    </w:r>
  </w:p>
  <w:p>
    <w:pPr>
      <w:pStyle w:val="3"/>
      <w:tabs>
        <w:tab w:val="right" w:pos="8460"/>
        <w:tab w:val="clear" w:pos="8306"/>
      </w:tabs>
      <w:ind w:right="212"/>
      <w:jc w:val="right"/>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3ZGM5MjZkMDZkZTM3ZGYxOWNmOTc1ZTE3NzU4YzYifQ=="/>
  </w:docVars>
  <w:rsids>
    <w:rsidRoot w:val="00930612"/>
    <w:rsid w:val="0000248C"/>
    <w:rsid w:val="00006852"/>
    <w:rsid w:val="00006EA1"/>
    <w:rsid w:val="00006F7C"/>
    <w:rsid w:val="00011215"/>
    <w:rsid w:val="00013245"/>
    <w:rsid w:val="0001466F"/>
    <w:rsid w:val="00020AB7"/>
    <w:rsid w:val="00022690"/>
    <w:rsid w:val="00023773"/>
    <w:rsid w:val="000239CF"/>
    <w:rsid w:val="00024C12"/>
    <w:rsid w:val="000270C9"/>
    <w:rsid w:val="0002793C"/>
    <w:rsid w:val="000314FA"/>
    <w:rsid w:val="00035DCB"/>
    <w:rsid w:val="00036397"/>
    <w:rsid w:val="00036E27"/>
    <w:rsid w:val="0003706F"/>
    <w:rsid w:val="0003709C"/>
    <w:rsid w:val="00037FB8"/>
    <w:rsid w:val="00045249"/>
    <w:rsid w:val="00047DEC"/>
    <w:rsid w:val="000510F9"/>
    <w:rsid w:val="00052FAE"/>
    <w:rsid w:val="00053A52"/>
    <w:rsid w:val="00053DC6"/>
    <w:rsid w:val="000545C8"/>
    <w:rsid w:val="0005547A"/>
    <w:rsid w:val="00061251"/>
    <w:rsid w:val="000617DF"/>
    <w:rsid w:val="000640D7"/>
    <w:rsid w:val="00064F62"/>
    <w:rsid w:val="00065B54"/>
    <w:rsid w:val="0006678D"/>
    <w:rsid w:val="00066ADE"/>
    <w:rsid w:val="00067CCD"/>
    <w:rsid w:val="00070ED4"/>
    <w:rsid w:val="000731CB"/>
    <w:rsid w:val="00077721"/>
    <w:rsid w:val="00077F6E"/>
    <w:rsid w:val="000813C5"/>
    <w:rsid w:val="00081D4F"/>
    <w:rsid w:val="00083020"/>
    <w:rsid w:val="00083FBC"/>
    <w:rsid w:val="0008400F"/>
    <w:rsid w:val="00085D41"/>
    <w:rsid w:val="00087FE6"/>
    <w:rsid w:val="00091C1D"/>
    <w:rsid w:val="00093551"/>
    <w:rsid w:val="00094171"/>
    <w:rsid w:val="000949D6"/>
    <w:rsid w:val="00097234"/>
    <w:rsid w:val="0009784F"/>
    <w:rsid w:val="000A08C0"/>
    <w:rsid w:val="000A4163"/>
    <w:rsid w:val="000A67A4"/>
    <w:rsid w:val="000B2F81"/>
    <w:rsid w:val="000B3E22"/>
    <w:rsid w:val="000D00B0"/>
    <w:rsid w:val="000D0C13"/>
    <w:rsid w:val="000D4BA0"/>
    <w:rsid w:val="000D6AB9"/>
    <w:rsid w:val="000E225F"/>
    <w:rsid w:val="000E37CD"/>
    <w:rsid w:val="000E65D0"/>
    <w:rsid w:val="000E690D"/>
    <w:rsid w:val="000F0045"/>
    <w:rsid w:val="000F0554"/>
    <w:rsid w:val="000F090A"/>
    <w:rsid w:val="000F17F8"/>
    <w:rsid w:val="000F1A3D"/>
    <w:rsid w:val="000F3AC1"/>
    <w:rsid w:val="000F5256"/>
    <w:rsid w:val="000F5D73"/>
    <w:rsid w:val="001008EA"/>
    <w:rsid w:val="001030F4"/>
    <w:rsid w:val="00103EDF"/>
    <w:rsid w:val="00104A95"/>
    <w:rsid w:val="00106BC1"/>
    <w:rsid w:val="00107915"/>
    <w:rsid w:val="00111E50"/>
    <w:rsid w:val="00113689"/>
    <w:rsid w:val="001138F5"/>
    <w:rsid w:val="00122205"/>
    <w:rsid w:val="00122407"/>
    <w:rsid w:val="001338E0"/>
    <w:rsid w:val="00137AB0"/>
    <w:rsid w:val="00140B9E"/>
    <w:rsid w:val="00144B19"/>
    <w:rsid w:val="001505E7"/>
    <w:rsid w:val="001541CF"/>
    <w:rsid w:val="00154768"/>
    <w:rsid w:val="001556D2"/>
    <w:rsid w:val="0015673C"/>
    <w:rsid w:val="00160AA8"/>
    <w:rsid w:val="00161D30"/>
    <w:rsid w:val="00161DDD"/>
    <w:rsid w:val="00165C16"/>
    <w:rsid w:val="0016603A"/>
    <w:rsid w:val="00170B24"/>
    <w:rsid w:val="001726A0"/>
    <w:rsid w:val="001727AA"/>
    <w:rsid w:val="0017430C"/>
    <w:rsid w:val="00175BF7"/>
    <w:rsid w:val="001761F1"/>
    <w:rsid w:val="0017641C"/>
    <w:rsid w:val="00180281"/>
    <w:rsid w:val="00181B98"/>
    <w:rsid w:val="001843DC"/>
    <w:rsid w:val="001919AA"/>
    <w:rsid w:val="00193F2A"/>
    <w:rsid w:val="00197B94"/>
    <w:rsid w:val="001A113C"/>
    <w:rsid w:val="001A15BB"/>
    <w:rsid w:val="001A23B9"/>
    <w:rsid w:val="001A2711"/>
    <w:rsid w:val="001A68CD"/>
    <w:rsid w:val="001B0DA4"/>
    <w:rsid w:val="001B23A7"/>
    <w:rsid w:val="001B5CAB"/>
    <w:rsid w:val="001B7247"/>
    <w:rsid w:val="001C0BE5"/>
    <w:rsid w:val="001C7B47"/>
    <w:rsid w:val="001D13AD"/>
    <w:rsid w:val="001D1DBC"/>
    <w:rsid w:val="001D60D5"/>
    <w:rsid w:val="001E0895"/>
    <w:rsid w:val="001E455E"/>
    <w:rsid w:val="001E4B6A"/>
    <w:rsid w:val="001E7834"/>
    <w:rsid w:val="001F3B89"/>
    <w:rsid w:val="001F6C60"/>
    <w:rsid w:val="00200434"/>
    <w:rsid w:val="002007A3"/>
    <w:rsid w:val="00203299"/>
    <w:rsid w:val="002053BB"/>
    <w:rsid w:val="00206B65"/>
    <w:rsid w:val="00211AC8"/>
    <w:rsid w:val="002120C3"/>
    <w:rsid w:val="00213609"/>
    <w:rsid w:val="00214DC3"/>
    <w:rsid w:val="00220B14"/>
    <w:rsid w:val="002231B7"/>
    <w:rsid w:val="00233A53"/>
    <w:rsid w:val="00234345"/>
    <w:rsid w:val="002369BA"/>
    <w:rsid w:val="00237379"/>
    <w:rsid w:val="00241087"/>
    <w:rsid w:val="0025162B"/>
    <w:rsid w:val="00252FF9"/>
    <w:rsid w:val="002571AF"/>
    <w:rsid w:val="00261252"/>
    <w:rsid w:val="002618AC"/>
    <w:rsid w:val="002636A1"/>
    <w:rsid w:val="00265F73"/>
    <w:rsid w:val="00266C6E"/>
    <w:rsid w:val="002678EC"/>
    <w:rsid w:val="00275679"/>
    <w:rsid w:val="002845C0"/>
    <w:rsid w:val="00290352"/>
    <w:rsid w:val="00292C11"/>
    <w:rsid w:val="00293E4E"/>
    <w:rsid w:val="002960DE"/>
    <w:rsid w:val="002A21BC"/>
    <w:rsid w:val="002A41EF"/>
    <w:rsid w:val="002A4791"/>
    <w:rsid w:val="002A60C3"/>
    <w:rsid w:val="002A6CF9"/>
    <w:rsid w:val="002B21A7"/>
    <w:rsid w:val="002C5836"/>
    <w:rsid w:val="002C5BED"/>
    <w:rsid w:val="002C6F0F"/>
    <w:rsid w:val="002D04A5"/>
    <w:rsid w:val="002D1315"/>
    <w:rsid w:val="002D2758"/>
    <w:rsid w:val="002D28F4"/>
    <w:rsid w:val="002D2C47"/>
    <w:rsid w:val="002D306F"/>
    <w:rsid w:val="002D3FDE"/>
    <w:rsid w:val="002D69F1"/>
    <w:rsid w:val="002E16AB"/>
    <w:rsid w:val="002E4035"/>
    <w:rsid w:val="002E5627"/>
    <w:rsid w:val="002F5D70"/>
    <w:rsid w:val="0030106D"/>
    <w:rsid w:val="003047B3"/>
    <w:rsid w:val="00311348"/>
    <w:rsid w:val="0031242B"/>
    <w:rsid w:val="003142BF"/>
    <w:rsid w:val="00317A2D"/>
    <w:rsid w:val="00317B60"/>
    <w:rsid w:val="00322162"/>
    <w:rsid w:val="00324AEF"/>
    <w:rsid w:val="003254F6"/>
    <w:rsid w:val="0032736E"/>
    <w:rsid w:val="003278B6"/>
    <w:rsid w:val="00333493"/>
    <w:rsid w:val="00336DDD"/>
    <w:rsid w:val="00340171"/>
    <w:rsid w:val="00340419"/>
    <w:rsid w:val="00341959"/>
    <w:rsid w:val="00341D57"/>
    <w:rsid w:val="0034259A"/>
    <w:rsid w:val="00345FF9"/>
    <w:rsid w:val="00350C71"/>
    <w:rsid w:val="00351793"/>
    <w:rsid w:val="00360E2A"/>
    <w:rsid w:val="00361A6F"/>
    <w:rsid w:val="00362816"/>
    <w:rsid w:val="00363236"/>
    <w:rsid w:val="00363829"/>
    <w:rsid w:val="00363D5C"/>
    <w:rsid w:val="00364260"/>
    <w:rsid w:val="00364DA8"/>
    <w:rsid w:val="00365185"/>
    <w:rsid w:val="00366F07"/>
    <w:rsid w:val="0036732A"/>
    <w:rsid w:val="00376A4B"/>
    <w:rsid w:val="00377A38"/>
    <w:rsid w:val="0038122F"/>
    <w:rsid w:val="0038155D"/>
    <w:rsid w:val="00386293"/>
    <w:rsid w:val="003866A8"/>
    <w:rsid w:val="003964DA"/>
    <w:rsid w:val="00397FC5"/>
    <w:rsid w:val="003A0E12"/>
    <w:rsid w:val="003A6B4B"/>
    <w:rsid w:val="003A6B74"/>
    <w:rsid w:val="003B2680"/>
    <w:rsid w:val="003B30FB"/>
    <w:rsid w:val="003B363B"/>
    <w:rsid w:val="003B4DDD"/>
    <w:rsid w:val="003B7E03"/>
    <w:rsid w:val="003C1439"/>
    <w:rsid w:val="003C3297"/>
    <w:rsid w:val="003C78FB"/>
    <w:rsid w:val="003D1176"/>
    <w:rsid w:val="003D1A5F"/>
    <w:rsid w:val="003D3B32"/>
    <w:rsid w:val="003D62AD"/>
    <w:rsid w:val="003D677C"/>
    <w:rsid w:val="003E049C"/>
    <w:rsid w:val="003E1091"/>
    <w:rsid w:val="003E1355"/>
    <w:rsid w:val="003E3D6D"/>
    <w:rsid w:val="003E7FED"/>
    <w:rsid w:val="003F2DB5"/>
    <w:rsid w:val="003F77E2"/>
    <w:rsid w:val="00402A2D"/>
    <w:rsid w:val="0040627C"/>
    <w:rsid w:val="00407670"/>
    <w:rsid w:val="00411E3F"/>
    <w:rsid w:val="0041477F"/>
    <w:rsid w:val="00414B6F"/>
    <w:rsid w:val="00427CDF"/>
    <w:rsid w:val="00431764"/>
    <w:rsid w:val="00432578"/>
    <w:rsid w:val="00434D60"/>
    <w:rsid w:val="00443F8F"/>
    <w:rsid w:val="00444755"/>
    <w:rsid w:val="004449DF"/>
    <w:rsid w:val="00446713"/>
    <w:rsid w:val="004473C6"/>
    <w:rsid w:val="004515F0"/>
    <w:rsid w:val="00453294"/>
    <w:rsid w:val="004546B5"/>
    <w:rsid w:val="004549E7"/>
    <w:rsid w:val="00462C76"/>
    <w:rsid w:val="004658B8"/>
    <w:rsid w:val="004663E3"/>
    <w:rsid w:val="004701C6"/>
    <w:rsid w:val="00470371"/>
    <w:rsid w:val="00470E78"/>
    <w:rsid w:val="00472B16"/>
    <w:rsid w:val="00474936"/>
    <w:rsid w:val="00474CE2"/>
    <w:rsid w:val="00475005"/>
    <w:rsid w:val="004853C4"/>
    <w:rsid w:val="004870A9"/>
    <w:rsid w:val="004929FF"/>
    <w:rsid w:val="00493607"/>
    <w:rsid w:val="00493DE7"/>
    <w:rsid w:val="00494993"/>
    <w:rsid w:val="004A0617"/>
    <w:rsid w:val="004A6849"/>
    <w:rsid w:val="004B1639"/>
    <w:rsid w:val="004B641F"/>
    <w:rsid w:val="004C0EAD"/>
    <w:rsid w:val="004C306B"/>
    <w:rsid w:val="004C32A4"/>
    <w:rsid w:val="004C3A09"/>
    <w:rsid w:val="004C4615"/>
    <w:rsid w:val="004C6721"/>
    <w:rsid w:val="004D0C19"/>
    <w:rsid w:val="004D11D1"/>
    <w:rsid w:val="004D1C73"/>
    <w:rsid w:val="004D540F"/>
    <w:rsid w:val="004E109D"/>
    <w:rsid w:val="004E3AA4"/>
    <w:rsid w:val="004F008E"/>
    <w:rsid w:val="004F0B8E"/>
    <w:rsid w:val="004F3C01"/>
    <w:rsid w:val="004F4B2B"/>
    <w:rsid w:val="004F5991"/>
    <w:rsid w:val="004F6BEA"/>
    <w:rsid w:val="00507994"/>
    <w:rsid w:val="00512BC0"/>
    <w:rsid w:val="005151EE"/>
    <w:rsid w:val="00515F7B"/>
    <w:rsid w:val="005163B3"/>
    <w:rsid w:val="00520A13"/>
    <w:rsid w:val="00520A35"/>
    <w:rsid w:val="005212B5"/>
    <w:rsid w:val="00522A6C"/>
    <w:rsid w:val="0052401D"/>
    <w:rsid w:val="00532EAB"/>
    <w:rsid w:val="00537891"/>
    <w:rsid w:val="00540EB5"/>
    <w:rsid w:val="0054108E"/>
    <w:rsid w:val="00541A13"/>
    <w:rsid w:val="005515D7"/>
    <w:rsid w:val="00551975"/>
    <w:rsid w:val="005543F4"/>
    <w:rsid w:val="005577AA"/>
    <w:rsid w:val="005621E4"/>
    <w:rsid w:val="00565886"/>
    <w:rsid w:val="00570E87"/>
    <w:rsid w:val="00571768"/>
    <w:rsid w:val="00574FF7"/>
    <w:rsid w:val="00575D33"/>
    <w:rsid w:val="00582DC9"/>
    <w:rsid w:val="0058334E"/>
    <w:rsid w:val="00583718"/>
    <w:rsid w:val="00583D28"/>
    <w:rsid w:val="005850DB"/>
    <w:rsid w:val="0058683A"/>
    <w:rsid w:val="0058795C"/>
    <w:rsid w:val="00587DEF"/>
    <w:rsid w:val="00587E70"/>
    <w:rsid w:val="00592C85"/>
    <w:rsid w:val="00593273"/>
    <w:rsid w:val="00595BA2"/>
    <w:rsid w:val="0059776B"/>
    <w:rsid w:val="005A038E"/>
    <w:rsid w:val="005A07F7"/>
    <w:rsid w:val="005A1C5C"/>
    <w:rsid w:val="005A28AF"/>
    <w:rsid w:val="005A50CF"/>
    <w:rsid w:val="005C0F35"/>
    <w:rsid w:val="005C15F7"/>
    <w:rsid w:val="005C2523"/>
    <w:rsid w:val="005C28AB"/>
    <w:rsid w:val="005C4AE3"/>
    <w:rsid w:val="005D06E1"/>
    <w:rsid w:val="005D39B6"/>
    <w:rsid w:val="005D5305"/>
    <w:rsid w:val="005D586A"/>
    <w:rsid w:val="005D70CC"/>
    <w:rsid w:val="005E0F9F"/>
    <w:rsid w:val="005E124D"/>
    <w:rsid w:val="005E3223"/>
    <w:rsid w:val="005E353C"/>
    <w:rsid w:val="005E5850"/>
    <w:rsid w:val="005E59D6"/>
    <w:rsid w:val="005F0FAD"/>
    <w:rsid w:val="005F3FD4"/>
    <w:rsid w:val="005F40D0"/>
    <w:rsid w:val="005F6E63"/>
    <w:rsid w:val="00602362"/>
    <w:rsid w:val="00605C67"/>
    <w:rsid w:val="006118F5"/>
    <w:rsid w:val="006123E7"/>
    <w:rsid w:val="00612B80"/>
    <w:rsid w:val="006141CE"/>
    <w:rsid w:val="00614AF4"/>
    <w:rsid w:val="0061656B"/>
    <w:rsid w:val="00617AB1"/>
    <w:rsid w:val="00617BD3"/>
    <w:rsid w:val="00620836"/>
    <w:rsid w:val="00620858"/>
    <w:rsid w:val="0062234C"/>
    <w:rsid w:val="00623EF0"/>
    <w:rsid w:val="00624E63"/>
    <w:rsid w:val="00625ADF"/>
    <w:rsid w:val="006270FA"/>
    <w:rsid w:val="0063029C"/>
    <w:rsid w:val="006322AE"/>
    <w:rsid w:val="006345C3"/>
    <w:rsid w:val="0063722E"/>
    <w:rsid w:val="006439D1"/>
    <w:rsid w:val="00643A0C"/>
    <w:rsid w:val="006453CB"/>
    <w:rsid w:val="006465C7"/>
    <w:rsid w:val="0064735D"/>
    <w:rsid w:val="00651DAA"/>
    <w:rsid w:val="0065338A"/>
    <w:rsid w:val="006556DE"/>
    <w:rsid w:val="00655C14"/>
    <w:rsid w:val="00656B83"/>
    <w:rsid w:val="006615FD"/>
    <w:rsid w:val="00661F8B"/>
    <w:rsid w:val="00667F15"/>
    <w:rsid w:val="006721B7"/>
    <w:rsid w:val="00672D92"/>
    <w:rsid w:val="006749A9"/>
    <w:rsid w:val="006755DF"/>
    <w:rsid w:val="00675744"/>
    <w:rsid w:val="006771CA"/>
    <w:rsid w:val="00684302"/>
    <w:rsid w:val="00684B23"/>
    <w:rsid w:val="00685A57"/>
    <w:rsid w:val="006860BC"/>
    <w:rsid w:val="006955F4"/>
    <w:rsid w:val="006956F0"/>
    <w:rsid w:val="006A11CB"/>
    <w:rsid w:val="006A1F39"/>
    <w:rsid w:val="006A4EF7"/>
    <w:rsid w:val="006A55D2"/>
    <w:rsid w:val="006A6FA6"/>
    <w:rsid w:val="006B22F9"/>
    <w:rsid w:val="006B6942"/>
    <w:rsid w:val="006C110E"/>
    <w:rsid w:val="006C22E2"/>
    <w:rsid w:val="006C47B1"/>
    <w:rsid w:val="006C49C9"/>
    <w:rsid w:val="006D2F4C"/>
    <w:rsid w:val="006D5F16"/>
    <w:rsid w:val="006D667D"/>
    <w:rsid w:val="006D6B79"/>
    <w:rsid w:val="006E2F2B"/>
    <w:rsid w:val="006E31BF"/>
    <w:rsid w:val="006E3B89"/>
    <w:rsid w:val="006E4A45"/>
    <w:rsid w:val="006E644D"/>
    <w:rsid w:val="006E645E"/>
    <w:rsid w:val="006F554F"/>
    <w:rsid w:val="00702C0C"/>
    <w:rsid w:val="0071104C"/>
    <w:rsid w:val="007147FF"/>
    <w:rsid w:val="00714A16"/>
    <w:rsid w:val="00716E7C"/>
    <w:rsid w:val="00717397"/>
    <w:rsid w:val="00720A5A"/>
    <w:rsid w:val="00721341"/>
    <w:rsid w:val="00721875"/>
    <w:rsid w:val="007247D1"/>
    <w:rsid w:val="007318C5"/>
    <w:rsid w:val="00733F83"/>
    <w:rsid w:val="00734E5C"/>
    <w:rsid w:val="00735D7C"/>
    <w:rsid w:val="00736ECC"/>
    <w:rsid w:val="00737AF0"/>
    <w:rsid w:val="00743373"/>
    <w:rsid w:val="00747952"/>
    <w:rsid w:val="007516E5"/>
    <w:rsid w:val="0075339B"/>
    <w:rsid w:val="00757BDE"/>
    <w:rsid w:val="00757DB8"/>
    <w:rsid w:val="00760368"/>
    <w:rsid w:val="00760860"/>
    <w:rsid w:val="00765301"/>
    <w:rsid w:val="00766011"/>
    <w:rsid w:val="0078051C"/>
    <w:rsid w:val="00782F2C"/>
    <w:rsid w:val="007846F2"/>
    <w:rsid w:val="00785571"/>
    <w:rsid w:val="00793034"/>
    <w:rsid w:val="00794151"/>
    <w:rsid w:val="00797914"/>
    <w:rsid w:val="007A05E6"/>
    <w:rsid w:val="007A17B9"/>
    <w:rsid w:val="007A200F"/>
    <w:rsid w:val="007A55F7"/>
    <w:rsid w:val="007A5D5C"/>
    <w:rsid w:val="007A75BF"/>
    <w:rsid w:val="007B24B9"/>
    <w:rsid w:val="007B6229"/>
    <w:rsid w:val="007C0AD9"/>
    <w:rsid w:val="007C0B58"/>
    <w:rsid w:val="007C1976"/>
    <w:rsid w:val="007C2640"/>
    <w:rsid w:val="007C5312"/>
    <w:rsid w:val="007D2BBE"/>
    <w:rsid w:val="007D5781"/>
    <w:rsid w:val="007D58FF"/>
    <w:rsid w:val="007D5979"/>
    <w:rsid w:val="007D6189"/>
    <w:rsid w:val="007D6A6A"/>
    <w:rsid w:val="007E074B"/>
    <w:rsid w:val="007E17FD"/>
    <w:rsid w:val="007E2F2A"/>
    <w:rsid w:val="007E30E5"/>
    <w:rsid w:val="007E3B5B"/>
    <w:rsid w:val="007E792B"/>
    <w:rsid w:val="007F0D9B"/>
    <w:rsid w:val="007F0F8C"/>
    <w:rsid w:val="007F1E25"/>
    <w:rsid w:val="007F53C7"/>
    <w:rsid w:val="007F6F0B"/>
    <w:rsid w:val="007F7CD3"/>
    <w:rsid w:val="0080466B"/>
    <w:rsid w:val="00804E90"/>
    <w:rsid w:val="00804F12"/>
    <w:rsid w:val="008057A4"/>
    <w:rsid w:val="00812F1F"/>
    <w:rsid w:val="008148AA"/>
    <w:rsid w:val="0081722E"/>
    <w:rsid w:val="00817926"/>
    <w:rsid w:val="00820314"/>
    <w:rsid w:val="00822044"/>
    <w:rsid w:val="008255DF"/>
    <w:rsid w:val="0082599E"/>
    <w:rsid w:val="00827BF0"/>
    <w:rsid w:val="00827DFE"/>
    <w:rsid w:val="008315EC"/>
    <w:rsid w:val="0083165B"/>
    <w:rsid w:val="00832392"/>
    <w:rsid w:val="00835FF2"/>
    <w:rsid w:val="00836638"/>
    <w:rsid w:val="00837326"/>
    <w:rsid w:val="00837DA3"/>
    <w:rsid w:val="00840913"/>
    <w:rsid w:val="00840AA7"/>
    <w:rsid w:val="00846143"/>
    <w:rsid w:val="00852ACF"/>
    <w:rsid w:val="00852E9A"/>
    <w:rsid w:val="00853F96"/>
    <w:rsid w:val="00861BDB"/>
    <w:rsid w:val="00861D81"/>
    <w:rsid w:val="00863D40"/>
    <w:rsid w:val="0086645E"/>
    <w:rsid w:val="0086649B"/>
    <w:rsid w:val="00866E38"/>
    <w:rsid w:val="00867AC4"/>
    <w:rsid w:val="008719BE"/>
    <w:rsid w:val="00871CC4"/>
    <w:rsid w:val="00872FF2"/>
    <w:rsid w:val="0088059F"/>
    <w:rsid w:val="00891093"/>
    <w:rsid w:val="0089226B"/>
    <w:rsid w:val="0089383D"/>
    <w:rsid w:val="008A1ADE"/>
    <w:rsid w:val="008C168F"/>
    <w:rsid w:val="008C24A5"/>
    <w:rsid w:val="008C39B7"/>
    <w:rsid w:val="008C5040"/>
    <w:rsid w:val="008C69C7"/>
    <w:rsid w:val="008C7767"/>
    <w:rsid w:val="008D169A"/>
    <w:rsid w:val="008D1C17"/>
    <w:rsid w:val="008D3DF0"/>
    <w:rsid w:val="008D4316"/>
    <w:rsid w:val="008D45C6"/>
    <w:rsid w:val="008D4F5B"/>
    <w:rsid w:val="008D5C2D"/>
    <w:rsid w:val="008D6B37"/>
    <w:rsid w:val="008D6DB6"/>
    <w:rsid w:val="008D73E0"/>
    <w:rsid w:val="008E11BE"/>
    <w:rsid w:val="008E6DBE"/>
    <w:rsid w:val="008E78E4"/>
    <w:rsid w:val="008E7E31"/>
    <w:rsid w:val="008F053B"/>
    <w:rsid w:val="008F2AA9"/>
    <w:rsid w:val="008F3174"/>
    <w:rsid w:val="008F57A3"/>
    <w:rsid w:val="0090127D"/>
    <w:rsid w:val="009048B6"/>
    <w:rsid w:val="00904E2B"/>
    <w:rsid w:val="009059D4"/>
    <w:rsid w:val="00907238"/>
    <w:rsid w:val="009119D6"/>
    <w:rsid w:val="00911E6D"/>
    <w:rsid w:val="0091470E"/>
    <w:rsid w:val="009157C4"/>
    <w:rsid w:val="00915E9E"/>
    <w:rsid w:val="00917102"/>
    <w:rsid w:val="0092574B"/>
    <w:rsid w:val="00930612"/>
    <w:rsid w:val="009321B6"/>
    <w:rsid w:val="0093345E"/>
    <w:rsid w:val="00933490"/>
    <w:rsid w:val="0093381A"/>
    <w:rsid w:val="00933CDB"/>
    <w:rsid w:val="009347C2"/>
    <w:rsid w:val="00935CA9"/>
    <w:rsid w:val="009363D0"/>
    <w:rsid w:val="00940AC1"/>
    <w:rsid w:val="0095229D"/>
    <w:rsid w:val="00960F83"/>
    <w:rsid w:val="00964A06"/>
    <w:rsid w:val="009650E2"/>
    <w:rsid w:val="009674AA"/>
    <w:rsid w:val="00972A5A"/>
    <w:rsid w:val="00972BAC"/>
    <w:rsid w:val="00974C63"/>
    <w:rsid w:val="009777DA"/>
    <w:rsid w:val="00983189"/>
    <w:rsid w:val="0099018B"/>
    <w:rsid w:val="00990851"/>
    <w:rsid w:val="009922E2"/>
    <w:rsid w:val="00996AF4"/>
    <w:rsid w:val="009A07FC"/>
    <w:rsid w:val="009A76AD"/>
    <w:rsid w:val="009A7C1B"/>
    <w:rsid w:val="009B0AAB"/>
    <w:rsid w:val="009B18A3"/>
    <w:rsid w:val="009B4163"/>
    <w:rsid w:val="009B48F9"/>
    <w:rsid w:val="009B4A38"/>
    <w:rsid w:val="009C5654"/>
    <w:rsid w:val="009C64C6"/>
    <w:rsid w:val="009D04A3"/>
    <w:rsid w:val="009D1553"/>
    <w:rsid w:val="009D2EEC"/>
    <w:rsid w:val="009E0D21"/>
    <w:rsid w:val="009E13B3"/>
    <w:rsid w:val="009E2738"/>
    <w:rsid w:val="009E32A1"/>
    <w:rsid w:val="009E3AA0"/>
    <w:rsid w:val="009E3B39"/>
    <w:rsid w:val="009E5D88"/>
    <w:rsid w:val="009E7580"/>
    <w:rsid w:val="009F14F1"/>
    <w:rsid w:val="009F16C7"/>
    <w:rsid w:val="009F33BD"/>
    <w:rsid w:val="009F5D76"/>
    <w:rsid w:val="009F64BC"/>
    <w:rsid w:val="00A01862"/>
    <w:rsid w:val="00A02C51"/>
    <w:rsid w:val="00A030DD"/>
    <w:rsid w:val="00A117EE"/>
    <w:rsid w:val="00A1557E"/>
    <w:rsid w:val="00A2118A"/>
    <w:rsid w:val="00A26A27"/>
    <w:rsid w:val="00A27109"/>
    <w:rsid w:val="00A32EA4"/>
    <w:rsid w:val="00A35710"/>
    <w:rsid w:val="00A36B4C"/>
    <w:rsid w:val="00A40B72"/>
    <w:rsid w:val="00A40DA0"/>
    <w:rsid w:val="00A418A6"/>
    <w:rsid w:val="00A424B9"/>
    <w:rsid w:val="00A42C01"/>
    <w:rsid w:val="00A43D11"/>
    <w:rsid w:val="00A51CA1"/>
    <w:rsid w:val="00A534A8"/>
    <w:rsid w:val="00A55C0D"/>
    <w:rsid w:val="00A56105"/>
    <w:rsid w:val="00A57624"/>
    <w:rsid w:val="00A57B44"/>
    <w:rsid w:val="00A621AE"/>
    <w:rsid w:val="00A62B5B"/>
    <w:rsid w:val="00A667A2"/>
    <w:rsid w:val="00A70106"/>
    <w:rsid w:val="00A71D2D"/>
    <w:rsid w:val="00A75D73"/>
    <w:rsid w:val="00A766B4"/>
    <w:rsid w:val="00A80EBA"/>
    <w:rsid w:val="00A831C9"/>
    <w:rsid w:val="00A85BB2"/>
    <w:rsid w:val="00A864F7"/>
    <w:rsid w:val="00A91572"/>
    <w:rsid w:val="00A95CE2"/>
    <w:rsid w:val="00AA5239"/>
    <w:rsid w:val="00AB1E41"/>
    <w:rsid w:val="00AB53A4"/>
    <w:rsid w:val="00AB5FBF"/>
    <w:rsid w:val="00AC1249"/>
    <w:rsid w:val="00AC29F8"/>
    <w:rsid w:val="00AC55AC"/>
    <w:rsid w:val="00AC5D3F"/>
    <w:rsid w:val="00AD0A60"/>
    <w:rsid w:val="00AD143B"/>
    <w:rsid w:val="00AD1B90"/>
    <w:rsid w:val="00AD4102"/>
    <w:rsid w:val="00AD7CEA"/>
    <w:rsid w:val="00AF2D77"/>
    <w:rsid w:val="00AF596D"/>
    <w:rsid w:val="00AF5AF0"/>
    <w:rsid w:val="00AF6A56"/>
    <w:rsid w:val="00AF6D71"/>
    <w:rsid w:val="00B00209"/>
    <w:rsid w:val="00B00CC4"/>
    <w:rsid w:val="00B02643"/>
    <w:rsid w:val="00B0516B"/>
    <w:rsid w:val="00B0575A"/>
    <w:rsid w:val="00B06F26"/>
    <w:rsid w:val="00B0700D"/>
    <w:rsid w:val="00B1055B"/>
    <w:rsid w:val="00B116AF"/>
    <w:rsid w:val="00B14170"/>
    <w:rsid w:val="00B15121"/>
    <w:rsid w:val="00B16E43"/>
    <w:rsid w:val="00B1744B"/>
    <w:rsid w:val="00B21C9D"/>
    <w:rsid w:val="00B21DBE"/>
    <w:rsid w:val="00B2205D"/>
    <w:rsid w:val="00B23AAF"/>
    <w:rsid w:val="00B246BB"/>
    <w:rsid w:val="00B36192"/>
    <w:rsid w:val="00B41232"/>
    <w:rsid w:val="00B47805"/>
    <w:rsid w:val="00B50728"/>
    <w:rsid w:val="00B52D1E"/>
    <w:rsid w:val="00B6063C"/>
    <w:rsid w:val="00B609FA"/>
    <w:rsid w:val="00B61248"/>
    <w:rsid w:val="00B61574"/>
    <w:rsid w:val="00B6694E"/>
    <w:rsid w:val="00B73D49"/>
    <w:rsid w:val="00B82911"/>
    <w:rsid w:val="00B83A3B"/>
    <w:rsid w:val="00B84125"/>
    <w:rsid w:val="00B9253D"/>
    <w:rsid w:val="00B95B79"/>
    <w:rsid w:val="00B9610D"/>
    <w:rsid w:val="00B966AF"/>
    <w:rsid w:val="00BA11F0"/>
    <w:rsid w:val="00BA15AC"/>
    <w:rsid w:val="00BA2C97"/>
    <w:rsid w:val="00BA7473"/>
    <w:rsid w:val="00BB163F"/>
    <w:rsid w:val="00BC0FC6"/>
    <w:rsid w:val="00BC2ECE"/>
    <w:rsid w:val="00BC3E92"/>
    <w:rsid w:val="00BC57C0"/>
    <w:rsid w:val="00BC6DE7"/>
    <w:rsid w:val="00BC7A97"/>
    <w:rsid w:val="00BD26F3"/>
    <w:rsid w:val="00BD2F4D"/>
    <w:rsid w:val="00BD4EAD"/>
    <w:rsid w:val="00BE3A83"/>
    <w:rsid w:val="00BF2231"/>
    <w:rsid w:val="00BF2AE9"/>
    <w:rsid w:val="00BF46B9"/>
    <w:rsid w:val="00C00AB2"/>
    <w:rsid w:val="00C00C5B"/>
    <w:rsid w:val="00C014B5"/>
    <w:rsid w:val="00C02FC0"/>
    <w:rsid w:val="00C030C6"/>
    <w:rsid w:val="00C03AD1"/>
    <w:rsid w:val="00C03D07"/>
    <w:rsid w:val="00C05FD8"/>
    <w:rsid w:val="00C1021E"/>
    <w:rsid w:val="00C11A2D"/>
    <w:rsid w:val="00C166AA"/>
    <w:rsid w:val="00C179A4"/>
    <w:rsid w:val="00C17CE6"/>
    <w:rsid w:val="00C214A2"/>
    <w:rsid w:val="00C25CCE"/>
    <w:rsid w:val="00C25CE6"/>
    <w:rsid w:val="00C30FA2"/>
    <w:rsid w:val="00C331A2"/>
    <w:rsid w:val="00C34B0D"/>
    <w:rsid w:val="00C35C23"/>
    <w:rsid w:val="00C36256"/>
    <w:rsid w:val="00C36CAD"/>
    <w:rsid w:val="00C36E05"/>
    <w:rsid w:val="00C376E0"/>
    <w:rsid w:val="00C40196"/>
    <w:rsid w:val="00C4038E"/>
    <w:rsid w:val="00C43D44"/>
    <w:rsid w:val="00C472A4"/>
    <w:rsid w:val="00C52DB4"/>
    <w:rsid w:val="00C541F7"/>
    <w:rsid w:val="00C62026"/>
    <w:rsid w:val="00C62DD0"/>
    <w:rsid w:val="00C63231"/>
    <w:rsid w:val="00C63581"/>
    <w:rsid w:val="00C63C9C"/>
    <w:rsid w:val="00C65FB2"/>
    <w:rsid w:val="00C6779C"/>
    <w:rsid w:val="00C6786A"/>
    <w:rsid w:val="00C67F4C"/>
    <w:rsid w:val="00C70B38"/>
    <w:rsid w:val="00C73777"/>
    <w:rsid w:val="00C75DF2"/>
    <w:rsid w:val="00C75EF3"/>
    <w:rsid w:val="00C76F0C"/>
    <w:rsid w:val="00C77207"/>
    <w:rsid w:val="00C802DA"/>
    <w:rsid w:val="00C80788"/>
    <w:rsid w:val="00C81567"/>
    <w:rsid w:val="00C9035C"/>
    <w:rsid w:val="00C90FAA"/>
    <w:rsid w:val="00C910FE"/>
    <w:rsid w:val="00C9283E"/>
    <w:rsid w:val="00C9396C"/>
    <w:rsid w:val="00C941E4"/>
    <w:rsid w:val="00C94D56"/>
    <w:rsid w:val="00C9553A"/>
    <w:rsid w:val="00C96AFC"/>
    <w:rsid w:val="00C9769E"/>
    <w:rsid w:val="00CA08C6"/>
    <w:rsid w:val="00CA3211"/>
    <w:rsid w:val="00CA5810"/>
    <w:rsid w:val="00CB0293"/>
    <w:rsid w:val="00CB058A"/>
    <w:rsid w:val="00CB088D"/>
    <w:rsid w:val="00CB0BAE"/>
    <w:rsid w:val="00CB7560"/>
    <w:rsid w:val="00CC1E29"/>
    <w:rsid w:val="00CC7C8F"/>
    <w:rsid w:val="00CD0D70"/>
    <w:rsid w:val="00CD16C5"/>
    <w:rsid w:val="00CD1FDE"/>
    <w:rsid w:val="00CD5E6D"/>
    <w:rsid w:val="00CD6661"/>
    <w:rsid w:val="00CD7272"/>
    <w:rsid w:val="00CE1DF3"/>
    <w:rsid w:val="00CE5321"/>
    <w:rsid w:val="00CE72C0"/>
    <w:rsid w:val="00CE7CC5"/>
    <w:rsid w:val="00CF009F"/>
    <w:rsid w:val="00CF0A23"/>
    <w:rsid w:val="00CF6631"/>
    <w:rsid w:val="00D01618"/>
    <w:rsid w:val="00D051DD"/>
    <w:rsid w:val="00D05BF2"/>
    <w:rsid w:val="00D06D91"/>
    <w:rsid w:val="00D07EB2"/>
    <w:rsid w:val="00D100D4"/>
    <w:rsid w:val="00D17751"/>
    <w:rsid w:val="00D20482"/>
    <w:rsid w:val="00D214CE"/>
    <w:rsid w:val="00D229B7"/>
    <w:rsid w:val="00D25A1B"/>
    <w:rsid w:val="00D312B8"/>
    <w:rsid w:val="00D326D4"/>
    <w:rsid w:val="00D3498F"/>
    <w:rsid w:val="00D41E7B"/>
    <w:rsid w:val="00D42AE1"/>
    <w:rsid w:val="00D43615"/>
    <w:rsid w:val="00D44AC8"/>
    <w:rsid w:val="00D44F13"/>
    <w:rsid w:val="00D45820"/>
    <w:rsid w:val="00D50611"/>
    <w:rsid w:val="00D5174B"/>
    <w:rsid w:val="00D526EF"/>
    <w:rsid w:val="00D52A05"/>
    <w:rsid w:val="00D53A8F"/>
    <w:rsid w:val="00D57243"/>
    <w:rsid w:val="00D60F00"/>
    <w:rsid w:val="00D6518B"/>
    <w:rsid w:val="00D6572A"/>
    <w:rsid w:val="00D66569"/>
    <w:rsid w:val="00D7133B"/>
    <w:rsid w:val="00D74217"/>
    <w:rsid w:val="00D75305"/>
    <w:rsid w:val="00D76A9E"/>
    <w:rsid w:val="00D76C92"/>
    <w:rsid w:val="00D847A4"/>
    <w:rsid w:val="00D85BB0"/>
    <w:rsid w:val="00D85BB4"/>
    <w:rsid w:val="00D92891"/>
    <w:rsid w:val="00D932DF"/>
    <w:rsid w:val="00D97533"/>
    <w:rsid w:val="00D97E1A"/>
    <w:rsid w:val="00DA08D7"/>
    <w:rsid w:val="00DA0AE5"/>
    <w:rsid w:val="00DB2A37"/>
    <w:rsid w:val="00DB3151"/>
    <w:rsid w:val="00DB6061"/>
    <w:rsid w:val="00DC0C65"/>
    <w:rsid w:val="00DC105D"/>
    <w:rsid w:val="00DC1B3B"/>
    <w:rsid w:val="00DC1DB2"/>
    <w:rsid w:val="00DC2182"/>
    <w:rsid w:val="00DC45CC"/>
    <w:rsid w:val="00DC7CE4"/>
    <w:rsid w:val="00DD16BD"/>
    <w:rsid w:val="00DD2CEE"/>
    <w:rsid w:val="00DE11EC"/>
    <w:rsid w:val="00DE6D2E"/>
    <w:rsid w:val="00DF3831"/>
    <w:rsid w:val="00DF6D9A"/>
    <w:rsid w:val="00DF76FF"/>
    <w:rsid w:val="00E00446"/>
    <w:rsid w:val="00E02FDB"/>
    <w:rsid w:val="00E113F3"/>
    <w:rsid w:val="00E173CB"/>
    <w:rsid w:val="00E22820"/>
    <w:rsid w:val="00E27E2E"/>
    <w:rsid w:val="00E34383"/>
    <w:rsid w:val="00E35BEF"/>
    <w:rsid w:val="00E40253"/>
    <w:rsid w:val="00E40B76"/>
    <w:rsid w:val="00E41B7E"/>
    <w:rsid w:val="00E42088"/>
    <w:rsid w:val="00E45A56"/>
    <w:rsid w:val="00E46FB5"/>
    <w:rsid w:val="00E501A4"/>
    <w:rsid w:val="00E532CB"/>
    <w:rsid w:val="00E54E99"/>
    <w:rsid w:val="00E56793"/>
    <w:rsid w:val="00E62468"/>
    <w:rsid w:val="00E66ABD"/>
    <w:rsid w:val="00E67487"/>
    <w:rsid w:val="00E706FA"/>
    <w:rsid w:val="00E72E14"/>
    <w:rsid w:val="00E74B79"/>
    <w:rsid w:val="00E74D26"/>
    <w:rsid w:val="00E755B9"/>
    <w:rsid w:val="00E77C5E"/>
    <w:rsid w:val="00E83322"/>
    <w:rsid w:val="00E83C4E"/>
    <w:rsid w:val="00E842FB"/>
    <w:rsid w:val="00E84618"/>
    <w:rsid w:val="00E85E26"/>
    <w:rsid w:val="00E905FB"/>
    <w:rsid w:val="00E92505"/>
    <w:rsid w:val="00E927D7"/>
    <w:rsid w:val="00E93532"/>
    <w:rsid w:val="00E93EA8"/>
    <w:rsid w:val="00E94D48"/>
    <w:rsid w:val="00EA195E"/>
    <w:rsid w:val="00EA196A"/>
    <w:rsid w:val="00EA39A0"/>
    <w:rsid w:val="00EA5E37"/>
    <w:rsid w:val="00EA6B97"/>
    <w:rsid w:val="00EA709C"/>
    <w:rsid w:val="00EB1B24"/>
    <w:rsid w:val="00EB4270"/>
    <w:rsid w:val="00EB510D"/>
    <w:rsid w:val="00EC56E7"/>
    <w:rsid w:val="00EC72ED"/>
    <w:rsid w:val="00ED4A24"/>
    <w:rsid w:val="00ED5348"/>
    <w:rsid w:val="00ED64E1"/>
    <w:rsid w:val="00ED7C30"/>
    <w:rsid w:val="00EE36A1"/>
    <w:rsid w:val="00EF13EE"/>
    <w:rsid w:val="00EF1AD1"/>
    <w:rsid w:val="00EF4862"/>
    <w:rsid w:val="00EF51C8"/>
    <w:rsid w:val="00EF747B"/>
    <w:rsid w:val="00F01360"/>
    <w:rsid w:val="00F01599"/>
    <w:rsid w:val="00F016C9"/>
    <w:rsid w:val="00F02666"/>
    <w:rsid w:val="00F02F02"/>
    <w:rsid w:val="00F042A8"/>
    <w:rsid w:val="00F042CD"/>
    <w:rsid w:val="00F05EA1"/>
    <w:rsid w:val="00F06A60"/>
    <w:rsid w:val="00F10A68"/>
    <w:rsid w:val="00F11B60"/>
    <w:rsid w:val="00F12A15"/>
    <w:rsid w:val="00F2520A"/>
    <w:rsid w:val="00F26FBF"/>
    <w:rsid w:val="00F309D9"/>
    <w:rsid w:val="00F31EAE"/>
    <w:rsid w:val="00F33446"/>
    <w:rsid w:val="00F470AD"/>
    <w:rsid w:val="00F50BA8"/>
    <w:rsid w:val="00F51B1D"/>
    <w:rsid w:val="00F576FD"/>
    <w:rsid w:val="00F63681"/>
    <w:rsid w:val="00F67319"/>
    <w:rsid w:val="00F703BB"/>
    <w:rsid w:val="00F71D96"/>
    <w:rsid w:val="00F730D1"/>
    <w:rsid w:val="00F760BC"/>
    <w:rsid w:val="00F811F6"/>
    <w:rsid w:val="00F82B31"/>
    <w:rsid w:val="00F832D3"/>
    <w:rsid w:val="00F849C8"/>
    <w:rsid w:val="00F85FE9"/>
    <w:rsid w:val="00F8718C"/>
    <w:rsid w:val="00F8760B"/>
    <w:rsid w:val="00F909AA"/>
    <w:rsid w:val="00F91120"/>
    <w:rsid w:val="00F91BBA"/>
    <w:rsid w:val="00F941DB"/>
    <w:rsid w:val="00F94D47"/>
    <w:rsid w:val="00FA0802"/>
    <w:rsid w:val="00FA5EF8"/>
    <w:rsid w:val="00FA6A9B"/>
    <w:rsid w:val="00FA757C"/>
    <w:rsid w:val="00FB1106"/>
    <w:rsid w:val="00FB466B"/>
    <w:rsid w:val="00FB4F0A"/>
    <w:rsid w:val="00FB5556"/>
    <w:rsid w:val="00FB64C0"/>
    <w:rsid w:val="00FC269F"/>
    <w:rsid w:val="00FC4D3E"/>
    <w:rsid w:val="00FC4E9B"/>
    <w:rsid w:val="00FC7110"/>
    <w:rsid w:val="00FC7485"/>
    <w:rsid w:val="00FC7B2C"/>
    <w:rsid w:val="00FD3959"/>
    <w:rsid w:val="00FD4EB4"/>
    <w:rsid w:val="00FD69C9"/>
    <w:rsid w:val="00FE362F"/>
    <w:rsid w:val="00FE4889"/>
    <w:rsid w:val="00FE6458"/>
    <w:rsid w:val="00FE74AE"/>
    <w:rsid w:val="02BD4C0A"/>
    <w:rsid w:val="04EE51A0"/>
    <w:rsid w:val="055A7363"/>
    <w:rsid w:val="05632BD8"/>
    <w:rsid w:val="070E5F13"/>
    <w:rsid w:val="0C9D1859"/>
    <w:rsid w:val="0CE560AB"/>
    <w:rsid w:val="10080CC2"/>
    <w:rsid w:val="129465AA"/>
    <w:rsid w:val="13160D6D"/>
    <w:rsid w:val="156C736A"/>
    <w:rsid w:val="190855FC"/>
    <w:rsid w:val="1A3A6731"/>
    <w:rsid w:val="22EF5136"/>
    <w:rsid w:val="26906F23"/>
    <w:rsid w:val="2A842608"/>
    <w:rsid w:val="2CE455E0"/>
    <w:rsid w:val="326351F9"/>
    <w:rsid w:val="35C459EF"/>
    <w:rsid w:val="389B56ED"/>
    <w:rsid w:val="3A064DE8"/>
    <w:rsid w:val="3EE544AD"/>
    <w:rsid w:val="48F03833"/>
    <w:rsid w:val="4A3F2DED"/>
    <w:rsid w:val="4AE27E39"/>
    <w:rsid w:val="4F6C34E7"/>
    <w:rsid w:val="610E4C7E"/>
    <w:rsid w:val="615A756F"/>
    <w:rsid w:val="6F124809"/>
    <w:rsid w:val="7ACD5903"/>
    <w:rsid w:val="7B3E3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footer"/>
    <w:basedOn w:val="1"/>
    <w:link w:val="9"/>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仿宋_GB2312" w:cs="Times New Roman"/>
      <w:sz w:val="18"/>
      <w:szCs w:val="18"/>
    </w:rPr>
  </w:style>
  <w:style w:type="character" w:customStyle="1" w:styleId="10">
    <w:name w:val="页眉 Char"/>
    <w:basedOn w:val="7"/>
    <w:link w:val="4"/>
    <w:qFormat/>
    <w:uiPriority w:val="0"/>
    <w:rPr>
      <w:rFonts w:ascii="Times New Roman" w:hAnsi="Times New Roman" w:eastAsia="仿宋_GB2312" w:cs="Times New Roman"/>
      <w:sz w:val="18"/>
      <w:szCs w:val="18"/>
    </w:rPr>
  </w:style>
  <w:style w:type="character" w:customStyle="1" w:styleId="11">
    <w:name w:val="日期 Char"/>
    <w:basedOn w:val="7"/>
    <w:link w:val="2"/>
    <w:semiHidden/>
    <w:qFormat/>
    <w:uiPriority w:val="99"/>
    <w:rPr>
      <w:rFonts w:ascii="Times New Roman" w:hAnsi="Times New Roman" w:eastAsia="仿宋_GB2312" w:cs="Times New Roman"/>
      <w:sz w:val="32"/>
      <w:szCs w:val="20"/>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2909</Words>
  <Characters>2923</Characters>
  <Lines>3</Lines>
  <Paragraphs>1</Paragraphs>
  <TotalTime>16</TotalTime>
  <ScaleCrop>false</ScaleCrop>
  <LinksUpToDate>false</LinksUpToDate>
  <CharactersWithSpaces>3024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2018-12-17T02:14:00Z</dcterms:created>
  <dc:creator>科研所文秘</dc:creator>
  <cp:lastModifiedBy>周陌美术-周周老师</cp:lastModifiedBy>
  <cp:lastPrinted>2016-08-19T03:43:00Z</cp:lastPrinted>
  <dcterms:modified xsi:type="dcterms:W3CDTF">2023-01-29T08:24:30Z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1F1BDE8DC31149F584772C2103FA6C49</vt:lpwstr>
  </property>
</Properties>
</file>